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BFA078" w14:textId="77777777" w:rsidR="00546DF6" w:rsidRPr="00546DF6" w:rsidRDefault="00546DF6" w:rsidP="00546DF6">
      <w:pPr>
        <w:shd w:val="clear" w:color="auto" w:fill="FFFFFF"/>
        <w:rPr>
          <w:rFonts w:ascii="Calibri" w:eastAsia="Times New Roman" w:hAnsi="Calibri" w:cs="Calibri"/>
          <w:b/>
          <w:bCs/>
          <w:lang w:eastAsia="it-IT"/>
        </w:rPr>
      </w:pPr>
      <w:r w:rsidRPr="00546DF6">
        <w:rPr>
          <w:rFonts w:ascii="Calibri" w:eastAsia="Times New Roman" w:hAnsi="Calibri" w:cs="Calibri"/>
          <w:b/>
          <w:bCs/>
          <w:lang w:eastAsia="it-IT"/>
        </w:rPr>
        <w:t>Lectio agostana 2019. Libro dei Numeri. Mercoledì 7 agosto. (</w:t>
      </w:r>
      <w:proofErr w:type="spellStart"/>
      <w:r w:rsidRPr="00546DF6">
        <w:rPr>
          <w:rFonts w:ascii="Calibri" w:eastAsia="Times New Roman" w:hAnsi="Calibri" w:cs="Calibri"/>
          <w:b/>
          <w:bCs/>
          <w:lang w:eastAsia="it-IT"/>
        </w:rPr>
        <w:t>Num</w:t>
      </w:r>
      <w:proofErr w:type="spellEnd"/>
      <w:r w:rsidRPr="00546DF6">
        <w:rPr>
          <w:rFonts w:ascii="Calibri" w:eastAsia="Times New Roman" w:hAnsi="Calibri" w:cs="Calibri"/>
          <w:b/>
          <w:bCs/>
          <w:lang w:eastAsia="it-IT"/>
        </w:rPr>
        <w:t>. 7, 1- 8,26)</w:t>
      </w:r>
    </w:p>
    <w:p w14:paraId="7D7BDDAD" w14:textId="77777777" w:rsidR="00546DF6" w:rsidRDefault="00546DF6" w:rsidP="00546DF6">
      <w:pPr>
        <w:shd w:val="clear" w:color="auto" w:fill="FFFFFF"/>
        <w:rPr>
          <w:rFonts w:ascii="Calibri" w:eastAsia="Times New Roman" w:hAnsi="Calibri" w:cs="Calibri"/>
          <w:b/>
          <w:bCs/>
          <w:lang w:eastAsia="it-IT"/>
        </w:rPr>
      </w:pPr>
      <w:r w:rsidRPr="00546DF6">
        <w:rPr>
          <w:rFonts w:ascii="Calibri" w:eastAsia="Times New Roman" w:hAnsi="Calibri" w:cs="Calibri"/>
          <w:b/>
          <w:bCs/>
          <w:lang w:eastAsia="it-IT"/>
        </w:rPr>
        <w:t>Ultimi preparativi cultuali.</w:t>
      </w:r>
    </w:p>
    <w:p w14:paraId="13F43DFF" w14:textId="77777777" w:rsidR="00347617" w:rsidRDefault="00347617" w:rsidP="00546DF6">
      <w:pPr>
        <w:shd w:val="clear" w:color="auto" w:fill="FFFFFF"/>
        <w:rPr>
          <w:rFonts w:ascii="Calibri" w:eastAsia="Times New Roman" w:hAnsi="Calibri" w:cs="Calibri"/>
          <w:b/>
          <w:bCs/>
          <w:lang w:eastAsia="it-IT"/>
        </w:rPr>
      </w:pPr>
    </w:p>
    <w:p w14:paraId="1BFB14C3" w14:textId="77777777" w:rsidR="00347617" w:rsidRDefault="00347617" w:rsidP="00347617">
      <w:pPr>
        <w:jc w:val="both"/>
        <w:rPr>
          <w:rFonts w:ascii="Calibri" w:eastAsia="Calibri" w:hAnsi="Calibri" w:cs="Times New Roman"/>
        </w:rPr>
      </w:pPr>
      <w:r w:rsidRPr="00347617">
        <w:rPr>
          <w:rFonts w:ascii="Calibri" w:eastAsia="Calibri" w:hAnsi="Calibri" w:cs="Times New Roman"/>
        </w:rPr>
        <w:t xml:space="preserve">Parte prima: </w:t>
      </w:r>
      <w:r w:rsidRPr="00347617">
        <w:rPr>
          <w:rFonts w:ascii="Calibri" w:eastAsia="Calibri" w:hAnsi="Calibri" w:cs="Times New Roman"/>
          <w:b/>
        </w:rPr>
        <w:t>A. Nel deserto sinaitico</w:t>
      </w:r>
      <w:r w:rsidRPr="00347617">
        <w:rPr>
          <w:rFonts w:ascii="Calibri" w:eastAsia="Calibri" w:hAnsi="Calibri" w:cs="Times New Roman"/>
        </w:rPr>
        <w:t xml:space="preserve"> (Nm 1,1-10,10). </w:t>
      </w:r>
    </w:p>
    <w:p w14:paraId="0A584E5E" w14:textId="77777777" w:rsidR="00347617" w:rsidRPr="00347617" w:rsidRDefault="00347617" w:rsidP="00347617">
      <w:pPr>
        <w:jc w:val="both"/>
        <w:rPr>
          <w:rFonts w:ascii="Calibri" w:eastAsia="Calibri" w:hAnsi="Calibri" w:cs="Times New Roman"/>
        </w:rPr>
      </w:pPr>
      <w:r w:rsidRPr="00347617">
        <w:rPr>
          <w:rFonts w:ascii="Calibri" w:eastAsia="Calibri" w:hAnsi="Calibri" w:cs="Times New Roman"/>
        </w:rPr>
        <w:t>Narra dell’organizzazion</w:t>
      </w:r>
      <w:r w:rsidR="00272183">
        <w:rPr>
          <w:rFonts w:ascii="Calibri" w:eastAsia="Calibri" w:hAnsi="Calibri" w:cs="Times New Roman"/>
        </w:rPr>
        <w:t>e della comunità presso il Sinai</w:t>
      </w:r>
      <w:r w:rsidRPr="00347617">
        <w:rPr>
          <w:rFonts w:ascii="Calibri" w:eastAsia="Calibri" w:hAnsi="Calibri" w:cs="Times New Roman"/>
        </w:rPr>
        <w:t xml:space="preserve">; questa prima parte è divisibile in questo modo: </w:t>
      </w:r>
    </w:p>
    <w:p w14:paraId="78C3113C" w14:textId="77777777" w:rsidR="00347617" w:rsidRPr="00347617" w:rsidRDefault="00347617" w:rsidP="00347617">
      <w:pPr>
        <w:jc w:val="both"/>
        <w:rPr>
          <w:rFonts w:ascii="Calibri" w:eastAsia="Calibri" w:hAnsi="Calibri" w:cs="Times New Roman"/>
          <w:i/>
        </w:rPr>
      </w:pPr>
      <w:r w:rsidRPr="00347617">
        <w:rPr>
          <w:rFonts w:ascii="Calibri" w:eastAsia="Calibri" w:hAnsi="Calibri" w:cs="Times New Roman"/>
        </w:rPr>
        <w:t xml:space="preserve">- </w:t>
      </w:r>
      <w:r w:rsidRPr="00347617">
        <w:rPr>
          <w:rFonts w:ascii="Calibri" w:eastAsia="Calibri" w:hAnsi="Calibri" w:cs="Times New Roman"/>
          <w:i/>
        </w:rPr>
        <w:t>Primo censimento (Nm. 1,1-54)</w:t>
      </w:r>
    </w:p>
    <w:p w14:paraId="6E7927A0" w14:textId="77777777" w:rsidR="00347617" w:rsidRPr="00347617" w:rsidRDefault="00347617" w:rsidP="00347617">
      <w:pPr>
        <w:jc w:val="both"/>
        <w:rPr>
          <w:rFonts w:ascii="Calibri" w:eastAsia="Calibri" w:hAnsi="Calibri" w:cs="Times New Roman"/>
          <w:i/>
        </w:rPr>
      </w:pPr>
      <w:r w:rsidRPr="00347617">
        <w:rPr>
          <w:rFonts w:ascii="Calibri" w:eastAsia="Calibri" w:hAnsi="Calibri" w:cs="Times New Roman"/>
          <w:i/>
        </w:rPr>
        <w:t>- organizzazione delle tribù: Nm. </w:t>
      </w:r>
      <w:proofErr w:type="gramStart"/>
      <w:r w:rsidRPr="00347617">
        <w:rPr>
          <w:rFonts w:ascii="Calibri" w:eastAsia="Calibri" w:hAnsi="Calibri" w:cs="Times New Roman"/>
          <w:i/>
        </w:rPr>
        <w:t>2;  -</w:t>
      </w:r>
      <w:proofErr w:type="gramEnd"/>
      <w:r w:rsidRPr="00347617">
        <w:rPr>
          <w:rFonts w:ascii="Calibri" w:eastAsia="Calibri" w:hAnsi="Calibri" w:cs="Times New Roman"/>
          <w:i/>
        </w:rPr>
        <w:t xml:space="preserve">  statuto ‘speciale’ della tribù di Levi (Nm-3-4)</w:t>
      </w:r>
    </w:p>
    <w:p w14:paraId="38F216A4" w14:textId="77777777" w:rsidR="00347617" w:rsidRPr="00347617" w:rsidRDefault="00347617" w:rsidP="00347617">
      <w:pPr>
        <w:jc w:val="both"/>
        <w:rPr>
          <w:rFonts w:ascii="Calibri" w:eastAsia="Calibri" w:hAnsi="Calibri" w:cs="Times New Roman"/>
        </w:rPr>
      </w:pPr>
      <w:r w:rsidRPr="00347617">
        <w:rPr>
          <w:rFonts w:ascii="Calibri" w:eastAsia="Calibri" w:hAnsi="Calibri" w:cs="Times New Roman"/>
        </w:rPr>
        <w:t xml:space="preserve">- </w:t>
      </w:r>
      <w:r w:rsidRPr="00347617">
        <w:rPr>
          <w:rFonts w:ascii="Calibri" w:eastAsia="Calibri" w:hAnsi="Calibri" w:cs="Times New Roman"/>
          <w:i/>
        </w:rPr>
        <w:t>Istruzioni per la santità dell’accampamento</w:t>
      </w:r>
      <w:r w:rsidRPr="00347617">
        <w:rPr>
          <w:rFonts w:ascii="Calibri" w:eastAsia="Calibri" w:hAnsi="Calibri" w:cs="Times New Roman"/>
        </w:rPr>
        <w:t>: Nm 5-6 (Il servizio dei leviti - Legge sulla gelosia- Nazireato e benedizione sacerdotale)</w:t>
      </w:r>
    </w:p>
    <w:p w14:paraId="3A5B729C" w14:textId="77777777" w:rsidR="00347617" w:rsidRPr="00347617" w:rsidRDefault="00347617" w:rsidP="00347617">
      <w:pPr>
        <w:jc w:val="both"/>
        <w:rPr>
          <w:rFonts w:ascii="Calibri" w:eastAsia="Calibri" w:hAnsi="Calibri" w:cs="Times New Roman"/>
          <w:u w:val="single"/>
        </w:rPr>
      </w:pPr>
      <w:r w:rsidRPr="00347617">
        <w:rPr>
          <w:rFonts w:ascii="Calibri" w:eastAsia="Calibri" w:hAnsi="Calibri" w:cs="Times New Roman"/>
          <w:color w:val="FF0000"/>
          <w:u w:val="single"/>
        </w:rPr>
        <w:t xml:space="preserve">- </w:t>
      </w:r>
      <w:r w:rsidRPr="00347617">
        <w:rPr>
          <w:rFonts w:ascii="Calibri" w:eastAsia="Calibri" w:hAnsi="Calibri" w:cs="Times New Roman"/>
          <w:i/>
          <w:color w:val="FF0000"/>
          <w:u w:val="single"/>
        </w:rPr>
        <w:t>Ultimi preparativi cultuali</w:t>
      </w:r>
      <w:r w:rsidRPr="00347617">
        <w:rPr>
          <w:rFonts w:ascii="Calibri" w:eastAsia="Calibri" w:hAnsi="Calibri" w:cs="Times New Roman"/>
          <w:color w:val="FF0000"/>
          <w:u w:val="single"/>
        </w:rPr>
        <w:t xml:space="preserve">: Nm. 7-8 </w:t>
      </w:r>
    </w:p>
    <w:p w14:paraId="6148AD20" w14:textId="77777777" w:rsidR="00347617" w:rsidRPr="00546DF6" w:rsidRDefault="00347617" w:rsidP="00347617">
      <w:pPr>
        <w:shd w:val="clear" w:color="auto" w:fill="FFFFFF"/>
        <w:rPr>
          <w:rFonts w:ascii="Calibri" w:eastAsia="Times New Roman" w:hAnsi="Calibri" w:cs="Calibri"/>
          <w:b/>
          <w:bCs/>
          <w:lang w:eastAsia="it-IT"/>
        </w:rPr>
      </w:pPr>
      <w:r w:rsidRPr="00347617">
        <w:rPr>
          <w:rFonts w:ascii="Calibri" w:eastAsia="Calibri" w:hAnsi="Calibri" w:cs="Times New Roman"/>
        </w:rPr>
        <w:t xml:space="preserve">- </w:t>
      </w:r>
      <w:r w:rsidRPr="00347617">
        <w:rPr>
          <w:rFonts w:ascii="Calibri" w:eastAsia="Calibri" w:hAnsi="Calibri" w:cs="Times New Roman"/>
          <w:i/>
        </w:rPr>
        <w:t>Celebrazione della Pasqua</w:t>
      </w:r>
      <w:r w:rsidRPr="00347617">
        <w:rPr>
          <w:rFonts w:ascii="Calibri" w:eastAsia="Calibri" w:hAnsi="Calibri" w:cs="Times New Roman"/>
        </w:rPr>
        <w:t>: Nm. 9-10,10</w:t>
      </w:r>
    </w:p>
    <w:p w14:paraId="3C269864" w14:textId="77777777" w:rsidR="00546DF6" w:rsidRPr="00546DF6" w:rsidRDefault="00546DF6" w:rsidP="00546DF6">
      <w:pPr>
        <w:shd w:val="clear" w:color="auto" w:fill="FFFFFF"/>
        <w:spacing w:before="100" w:beforeAutospacing="1" w:after="100" w:afterAutospacing="1"/>
        <w:jc w:val="both"/>
        <w:rPr>
          <w:rFonts w:ascii="Calibri" w:eastAsia="Times New Roman" w:hAnsi="Calibri" w:cs="Calibri"/>
          <w:i/>
          <w:color w:val="222222"/>
          <w:lang w:eastAsia="it-IT"/>
        </w:rPr>
      </w:pPr>
      <w:r w:rsidRPr="00546DF6">
        <w:rPr>
          <w:rFonts w:ascii="Calibri" w:eastAsia="Times New Roman" w:hAnsi="Calibri" w:cs="Calibri"/>
          <w:i/>
          <w:color w:val="990000"/>
          <w:vertAlign w:val="superscript"/>
          <w:lang w:eastAsia="it-IT"/>
        </w:rPr>
        <w:t>1</w:t>
      </w:r>
      <w:r w:rsidRPr="00546DF6">
        <w:rPr>
          <w:rFonts w:ascii="Calibri" w:eastAsia="Times New Roman" w:hAnsi="Calibri" w:cs="Calibri"/>
          <w:i/>
          <w:color w:val="222222"/>
          <w:lang w:eastAsia="it-IT"/>
        </w:rPr>
        <w:t> Nel giorno in cui Mosè ebbe finito di erigere la Dimora e l'ebbe unta e consacrata con tutti i suoi arredi, quando ebbe eretto l'altare e tutti i suoi arredi e li ebbe unti e consacrati, </w:t>
      </w:r>
      <w:r w:rsidRPr="00546DF6">
        <w:rPr>
          <w:rFonts w:ascii="Calibri" w:eastAsia="Times New Roman" w:hAnsi="Calibri" w:cs="Calibri"/>
          <w:i/>
          <w:color w:val="990000"/>
          <w:vertAlign w:val="superscript"/>
          <w:lang w:eastAsia="it-IT"/>
        </w:rPr>
        <w:t>2</w:t>
      </w:r>
      <w:r w:rsidRPr="00546DF6">
        <w:rPr>
          <w:rFonts w:ascii="Calibri" w:eastAsia="Times New Roman" w:hAnsi="Calibri" w:cs="Calibri"/>
          <w:i/>
          <w:color w:val="222222"/>
          <w:lang w:eastAsia="it-IT"/>
        </w:rPr>
        <w:t xml:space="preserve">i prìncipi di Israele, capi dei loro casati paterni, quelli che erano i prìncipi delle tribù e che avevano presieduto al censimento, </w:t>
      </w:r>
      <w:r w:rsidRPr="0025060A">
        <w:rPr>
          <w:rFonts w:ascii="Calibri" w:eastAsia="Times New Roman" w:hAnsi="Calibri" w:cs="Calibri"/>
          <w:i/>
          <w:color w:val="222222"/>
          <w:lang w:eastAsia="it-IT"/>
        </w:rPr>
        <w:t>presentarono un'offerta.</w:t>
      </w:r>
      <w:r w:rsidRPr="0025060A">
        <w:rPr>
          <w:rFonts w:ascii="Calibri" w:eastAsia="Times New Roman" w:hAnsi="Calibri" w:cs="Calibri"/>
          <w:i/>
          <w:color w:val="990000"/>
          <w:vertAlign w:val="superscript"/>
          <w:lang w:eastAsia="it-IT"/>
        </w:rPr>
        <w:t>3</w:t>
      </w:r>
      <w:r w:rsidRPr="0025060A">
        <w:rPr>
          <w:rFonts w:ascii="Calibri" w:eastAsia="Times New Roman" w:hAnsi="Calibri" w:cs="Calibri"/>
          <w:i/>
          <w:color w:val="222222"/>
          <w:lang w:eastAsia="it-IT"/>
        </w:rPr>
        <w:t>Portarono la loro offerta davanti al Signore</w:t>
      </w:r>
      <w:r w:rsidRPr="00546DF6">
        <w:rPr>
          <w:rFonts w:ascii="Calibri" w:eastAsia="Times New Roman" w:hAnsi="Calibri" w:cs="Calibri"/>
          <w:i/>
          <w:color w:val="222222"/>
          <w:lang w:eastAsia="it-IT"/>
        </w:rPr>
        <w:t>: sei carri coperti e dodici capi di bestiame grosso, cioè un carro ogni due prìncipi e un bue ciascuno, e li offrirono davanti alla Dimora. </w:t>
      </w:r>
      <w:r w:rsidRPr="00546DF6">
        <w:rPr>
          <w:rFonts w:ascii="Calibri" w:eastAsia="Times New Roman" w:hAnsi="Calibri" w:cs="Calibri"/>
          <w:i/>
          <w:color w:val="990000"/>
          <w:vertAlign w:val="superscript"/>
          <w:lang w:eastAsia="it-IT"/>
        </w:rPr>
        <w:t>4</w:t>
      </w:r>
      <w:r w:rsidRPr="00546DF6">
        <w:rPr>
          <w:rFonts w:ascii="Calibri" w:eastAsia="Times New Roman" w:hAnsi="Calibri" w:cs="Calibri"/>
          <w:i/>
          <w:color w:val="222222"/>
          <w:lang w:eastAsia="it-IT"/>
        </w:rPr>
        <w:t>Il Signore disse a Mosè:</w:t>
      </w:r>
      <w:r w:rsidRPr="00546DF6">
        <w:rPr>
          <w:rFonts w:ascii="Calibri" w:eastAsia="Times New Roman" w:hAnsi="Calibri" w:cs="Calibri"/>
          <w:i/>
          <w:color w:val="990000"/>
          <w:vertAlign w:val="superscript"/>
          <w:lang w:eastAsia="it-IT"/>
        </w:rPr>
        <w:t>5</w:t>
      </w:r>
      <w:r w:rsidRPr="00546DF6">
        <w:rPr>
          <w:rFonts w:ascii="Calibri" w:eastAsia="Times New Roman" w:hAnsi="Calibri" w:cs="Calibri"/>
          <w:i/>
          <w:color w:val="222222"/>
          <w:lang w:eastAsia="it-IT"/>
        </w:rPr>
        <w:t xml:space="preserve">«Prendili da loro per impiegarli al servizio della tenda del convegno e assegnali ai leviti; a ciascuno secondo il suo servizio». …... Totale dell'argento dei vasi: </w:t>
      </w:r>
      <w:proofErr w:type="spellStart"/>
      <w:r w:rsidRPr="00546DF6">
        <w:rPr>
          <w:rFonts w:ascii="Calibri" w:eastAsia="Times New Roman" w:hAnsi="Calibri" w:cs="Calibri"/>
          <w:i/>
          <w:color w:val="222222"/>
          <w:lang w:eastAsia="it-IT"/>
        </w:rPr>
        <w:t>duemilaquattrocento</w:t>
      </w:r>
      <w:proofErr w:type="spellEnd"/>
      <w:r w:rsidRPr="00546DF6">
        <w:rPr>
          <w:rFonts w:ascii="Calibri" w:eastAsia="Times New Roman" w:hAnsi="Calibri" w:cs="Calibri"/>
          <w:i/>
          <w:color w:val="222222"/>
          <w:lang w:eastAsia="it-IT"/>
        </w:rPr>
        <w:t xml:space="preserve"> sicli, conformi al siclo del santuario;</w:t>
      </w:r>
      <w:r w:rsidRPr="00546DF6">
        <w:rPr>
          <w:rFonts w:ascii="Calibri" w:eastAsia="Times New Roman" w:hAnsi="Calibri" w:cs="Calibri"/>
          <w:i/>
          <w:color w:val="990000"/>
          <w:vertAlign w:val="superscript"/>
          <w:lang w:eastAsia="it-IT"/>
        </w:rPr>
        <w:t>86</w:t>
      </w:r>
      <w:r w:rsidRPr="00546DF6">
        <w:rPr>
          <w:rFonts w:ascii="Calibri" w:eastAsia="Times New Roman" w:hAnsi="Calibri" w:cs="Calibri"/>
          <w:i/>
          <w:color w:val="222222"/>
          <w:lang w:eastAsia="it-IT"/>
        </w:rPr>
        <w:t>dodici coppe d'oro piene d'incenso, a dieci sicli per coppa, conformi al siclo del santuario. Totale dell'oro delle coppe: centoventi sicli.</w:t>
      </w:r>
      <w:r w:rsidRPr="00546DF6">
        <w:rPr>
          <w:rFonts w:ascii="Calibri" w:eastAsia="Times New Roman" w:hAnsi="Calibri" w:cs="Calibri"/>
          <w:i/>
          <w:color w:val="990000"/>
          <w:vertAlign w:val="superscript"/>
          <w:lang w:eastAsia="it-IT"/>
        </w:rPr>
        <w:t>87</w:t>
      </w:r>
      <w:r w:rsidRPr="00546DF6">
        <w:rPr>
          <w:rFonts w:ascii="Calibri" w:eastAsia="Times New Roman" w:hAnsi="Calibri" w:cs="Calibri"/>
          <w:i/>
          <w:color w:val="222222"/>
          <w:lang w:eastAsia="it-IT"/>
        </w:rPr>
        <w:t xml:space="preserve">Totale del </w:t>
      </w:r>
      <w:r w:rsidRPr="0025060A">
        <w:rPr>
          <w:rFonts w:ascii="Calibri" w:eastAsia="Times New Roman" w:hAnsi="Calibri" w:cs="Calibri"/>
          <w:i/>
          <w:color w:val="222222"/>
          <w:u w:val="single"/>
          <w:lang w:eastAsia="it-IT"/>
        </w:rPr>
        <w:t>bestiame per l'olocausto</w:t>
      </w:r>
      <w:r w:rsidRPr="00546DF6">
        <w:rPr>
          <w:rFonts w:ascii="Calibri" w:eastAsia="Times New Roman" w:hAnsi="Calibri" w:cs="Calibri"/>
          <w:i/>
          <w:color w:val="222222"/>
          <w:lang w:eastAsia="it-IT"/>
        </w:rPr>
        <w:t>: dodici giovenchi, dodici arieti, dodici agnelli di un anno con la loro oblazione, e dodici capri per il sacrificio per il peccato. </w:t>
      </w:r>
      <w:r w:rsidRPr="00546DF6">
        <w:rPr>
          <w:rFonts w:ascii="Calibri" w:eastAsia="Times New Roman" w:hAnsi="Calibri" w:cs="Calibri"/>
          <w:i/>
          <w:color w:val="990000"/>
          <w:vertAlign w:val="superscript"/>
          <w:lang w:eastAsia="it-IT"/>
        </w:rPr>
        <w:t>88</w:t>
      </w:r>
      <w:r w:rsidRPr="00546DF6">
        <w:rPr>
          <w:rFonts w:ascii="Calibri" w:eastAsia="Times New Roman" w:hAnsi="Calibri" w:cs="Calibri"/>
          <w:i/>
          <w:color w:val="222222"/>
          <w:lang w:eastAsia="it-IT"/>
        </w:rPr>
        <w:t xml:space="preserve">Totale del bestiame per il </w:t>
      </w:r>
      <w:r w:rsidRPr="0025060A">
        <w:rPr>
          <w:rFonts w:ascii="Calibri" w:eastAsia="Times New Roman" w:hAnsi="Calibri" w:cs="Calibri"/>
          <w:i/>
          <w:color w:val="222222"/>
          <w:u w:val="single"/>
          <w:lang w:eastAsia="it-IT"/>
        </w:rPr>
        <w:t>sacrificio di comunione</w:t>
      </w:r>
      <w:r w:rsidRPr="00546DF6">
        <w:rPr>
          <w:rFonts w:ascii="Calibri" w:eastAsia="Times New Roman" w:hAnsi="Calibri" w:cs="Calibri"/>
          <w:i/>
          <w:color w:val="222222"/>
          <w:lang w:eastAsia="it-IT"/>
        </w:rPr>
        <w:t xml:space="preserve">: ventiquattro giovenchi, sessanta arieti, sessanta capri, sessanta agnelli di un anno. Questa fu la dedicazione dell'altare, dopo che esso fu unto </w:t>
      </w:r>
      <w:r w:rsidRPr="00272183">
        <w:rPr>
          <w:rFonts w:ascii="Calibri" w:eastAsia="Times New Roman" w:hAnsi="Calibri" w:cs="Calibri"/>
          <w:i/>
          <w:color w:val="990000"/>
          <w:u w:val="single"/>
          <w:vertAlign w:val="superscript"/>
          <w:lang w:eastAsia="it-IT"/>
        </w:rPr>
        <w:t>89</w:t>
      </w:r>
      <w:r w:rsidRPr="00272183">
        <w:rPr>
          <w:rFonts w:ascii="Calibri" w:eastAsia="Times New Roman" w:hAnsi="Calibri" w:cs="Calibri"/>
          <w:i/>
          <w:color w:val="222222"/>
          <w:u w:val="single"/>
          <w:lang w:eastAsia="it-IT"/>
        </w:rPr>
        <w:t>Quando Mosè entrava nella tenda del convegno per parlare con il Signore, udiva la voce che gli parlava dall'alto del propiziatorio che è sopra l'arca della Testimonianza, fra i due cherubini. Ed egli parlava a lui.</w:t>
      </w:r>
      <w:r w:rsidRPr="00546DF6">
        <w:rPr>
          <w:rFonts w:ascii="Calibri" w:eastAsia="Times New Roman" w:hAnsi="Calibri" w:cs="Calibri"/>
          <w:i/>
          <w:color w:val="222222"/>
          <w:lang w:eastAsia="it-IT"/>
        </w:rPr>
        <w:t xml:space="preserve"> (</w:t>
      </w:r>
      <w:proofErr w:type="spellStart"/>
      <w:r w:rsidRPr="00546DF6">
        <w:rPr>
          <w:rFonts w:ascii="Calibri" w:eastAsia="Times New Roman" w:hAnsi="Calibri" w:cs="Calibri"/>
          <w:i/>
          <w:color w:val="222222"/>
          <w:lang w:eastAsia="it-IT"/>
        </w:rPr>
        <w:t>Num</w:t>
      </w:r>
      <w:proofErr w:type="spellEnd"/>
      <w:r w:rsidRPr="00546DF6">
        <w:rPr>
          <w:rFonts w:ascii="Calibri" w:eastAsia="Times New Roman" w:hAnsi="Calibri" w:cs="Calibri"/>
          <w:i/>
          <w:color w:val="222222"/>
          <w:lang w:eastAsia="it-IT"/>
        </w:rPr>
        <w:t>. 7,1-5.85-89)</w:t>
      </w:r>
    </w:p>
    <w:p w14:paraId="2FB10028" w14:textId="77777777" w:rsidR="00546DF6" w:rsidRPr="00546DF6" w:rsidRDefault="00546DF6" w:rsidP="00546DF6">
      <w:pPr>
        <w:shd w:val="clear" w:color="auto" w:fill="FFFFFF"/>
        <w:spacing w:before="100" w:beforeAutospacing="1" w:after="100" w:afterAutospacing="1"/>
        <w:jc w:val="both"/>
        <w:rPr>
          <w:rFonts w:ascii="Calibri" w:eastAsia="Times New Roman" w:hAnsi="Calibri" w:cs="Calibri"/>
          <w:i/>
          <w:color w:val="222222"/>
          <w:lang w:eastAsia="it-IT"/>
        </w:rPr>
      </w:pPr>
      <w:r w:rsidRPr="00546DF6">
        <w:rPr>
          <w:rFonts w:ascii="Times New Roman" w:eastAsia="Times New Roman" w:hAnsi="Times New Roman" w:cs="Times New Roman"/>
          <w:sz w:val="24"/>
          <w:szCs w:val="24"/>
          <w:lang w:eastAsia="it-IT"/>
        </w:rPr>
        <w:t xml:space="preserve"> </w:t>
      </w:r>
      <w:r w:rsidRPr="00546DF6">
        <w:rPr>
          <w:rFonts w:ascii="Calibri" w:eastAsia="Times New Roman" w:hAnsi="Calibri" w:cs="Calibri"/>
          <w:i/>
          <w:color w:val="222222"/>
          <w:lang w:eastAsia="it-IT"/>
        </w:rPr>
        <w:t>21</w:t>
      </w:r>
      <w:r w:rsidR="00347617">
        <w:rPr>
          <w:rFonts w:ascii="Calibri" w:eastAsia="Times New Roman" w:hAnsi="Calibri" w:cs="Calibri"/>
          <w:i/>
          <w:color w:val="222222"/>
          <w:lang w:eastAsia="it-IT"/>
        </w:rPr>
        <w:t xml:space="preserve"> </w:t>
      </w:r>
      <w:r w:rsidRPr="00546DF6">
        <w:rPr>
          <w:rFonts w:ascii="Calibri" w:eastAsia="Times New Roman" w:hAnsi="Calibri" w:cs="Calibri"/>
          <w:i/>
          <w:color w:val="222222"/>
          <w:lang w:eastAsia="it-IT"/>
        </w:rPr>
        <w:t xml:space="preserve">I leviti si purificarono e lavarono le loro vesti. Aronne li presentò con il rito di elevazione davanti al Signore </w:t>
      </w:r>
      <w:r w:rsidRPr="0025060A">
        <w:rPr>
          <w:rFonts w:ascii="Calibri" w:eastAsia="Times New Roman" w:hAnsi="Calibri" w:cs="Calibri"/>
          <w:i/>
          <w:color w:val="222222"/>
          <w:u w:val="single"/>
          <w:lang w:eastAsia="it-IT"/>
        </w:rPr>
        <w:t>e compì il rito espiatorio per loro, per purificarli</w:t>
      </w:r>
      <w:r w:rsidRPr="00546DF6">
        <w:rPr>
          <w:rFonts w:ascii="Calibri" w:eastAsia="Times New Roman" w:hAnsi="Calibri" w:cs="Calibri"/>
          <w:i/>
          <w:color w:val="222222"/>
          <w:lang w:eastAsia="it-IT"/>
        </w:rPr>
        <w:t>. 22</w:t>
      </w:r>
      <w:r w:rsidR="00347617">
        <w:rPr>
          <w:rFonts w:ascii="Calibri" w:eastAsia="Times New Roman" w:hAnsi="Calibri" w:cs="Calibri"/>
          <w:i/>
          <w:color w:val="222222"/>
          <w:lang w:eastAsia="it-IT"/>
        </w:rPr>
        <w:t xml:space="preserve"> </w:t>
      </w:r>
      <w:r w:rsidRPr="00546DF6">
        <w:rPr>
          <w:rFonts w:ascii="Calibri" w:eastAsia="Times New Roman" w:hAnsi="Calibri" w:cs="Calibri"/>
          <w:i/>
          <w:color w:val="222222"/>
          <w:lang w:eastAsia="it-IT"/>
        </w:rPr>
        <w:t>Dopo questo, i leviti entrarono in servizio nella tenda del convegno, alla presenza di Aronne e dei suoi figli. Come il Signore aveva ordinato a Mosè riguardo ai leviti, così fecero per loro.</w:t>
      </w:r>
      <w:r w:rsidR="00081E7F">
        <w:rPr>
          <w:rFonts w:ascii="Calibri" w:eastAsia="Times New Roman" w:hAnsi="Calibri" w:cs="Calibri"/>
          <w:i/>
          <w:color w:val="222222"/>
          <w:lang w:eastAsia="it-IT"/>
        </w:rPr>
        <w:t xml:space="preserve"> </w:t>
      </w:r>
      <w:r w:rsidRPr="00546DF6">
        <w:rPr>
          <w:rFonts w:ascii="Calibri" w:eastAsia="Times New Roman" w:hAnsi="Calibri" w:cs="Calibri"/>
          <w:i/>
          <w:color w:val="222222"/>
          <w:lang w:eastAsia="it-IT"/>
        </w:rPr>
        <w:t>23</w:t>
      </w:r>
      <w:r w:rsidR="00272183">
        <w:rPr>
          <w:rFonts w:ascii="Calibri" w:eastAsia="Times New Roman" w:hAnsi="Calibri" w:cs="Calibri"/>
          <w:i/>
          <w:color w:val="222222"/>
          <w:lang w:eastAsia="it-IT"/>
        </w:rPr>
        <w:t xml:space="preserve"> </w:t>
      </w:r>
      <w:r w:rsidRPr="00546DF6">
        <w:rPr>
          <w:rFonts w:ascii="Calibri" w:eastAsia="Times New Roman" w:hAnsi="Calibri" w:cs="Calibri"/>
          <w:i/>
          <w:color w:val="222222"/>
          <w:lang w:eastAsia="it-IT"/>
        </w:rPr>
        <w:t>Il Signore parlò a Mosè e disse: 24</w:t>
      </w:r>
      <w:r w:rsidR="00347617">
        <w:rPr>
          <w:rFonts w:ascii="Calibri" w:eastAsia="Times New Roman" w:hAnsi="Calibri" w:cs="Calibri"/>
          <w:i/>
          <w:color w:val="222222"/>
          <w:lang w:eastAsia="it-IT"/>
        </w:rPr>
        <w:t xml:space="preserve"> </w:t>
      </w:r>
      <w:r w:rsidRPr="00546DF6">
        <w:rPr>
          <w:rFonts w:ascii="Calibri" w:eastAsia="Times New Roman" w:hAnsi="Calibri" w:cs="Calibri"/>
          <w:i/>
          <w:color w:val="222222"/>
          <w:lang w:eastAsia="it-IT"/>
        </w:rPr>
        <w:t>«Questo riguarda i leviti: da venticinque anni in su il levita entrerà a far parte della schiera al servizio della tenda del convegno, 25</w:t>
      </w:r>
      <w:r w:rsidR="00347617">
        <w:rPr>
          <w:rFonts w:ascii="Calibri" w:eastAsia="Times New Roman" w:hAnsi="Calibri" w:cs="Calibri"/>
          <w:i/>
          <w:color w:val="222222"/>
          <w:lang w:eastAsia="it-IT"/>
        </w:rPr>
        <w:t xml:space="preserve"> </w:t>
      </w:r>
      <w:r w:rsidRPr="00546DF6">
        <w:rPr>
          <w:rFonts w:ascii="Calibri" w:eastAsia="Times New Roman" w:hAnsi="Calibri" w:cs="Calibri"/>
          <w:i/>
          <w:color w:val="222222"/>
          <w:lang w:eastAsia="it-IT"/>
        </w:rPr>
        <w:t>e a cinquant'anni si ritirerà dalla schiera del suo servizio: non presterà più servizio. 26</w:t>
      </w:r>
      <w:r w:rsidR="00347617">
        <w:rPr>
          <w:rFonts w:ascii="Calibri" w:eastAsia="Times New Roman" w:hAnsi="Calibri" w:cs="Calibri"/>
          <w:i/>
          <w:color w:val="222222"/>
          <w:lang w:eastAsia="it-IT"/>
        </w:rPr>
        <w:t xml:space="preserve"> </w:t>
      </w:r>
      <w:r w:rsidRPr="0025060A">
        <w:rPr>
          <w:rFonts w:ascii="Calibri" w:eastAsia="Times New Roman" w:hAnsi="Calibri" w:cs="Calibri"/>
          <w:i/>
          <w:color w:val="222222"/>
          <w:u w:val="single"/>
          <w:lang w:eastAsia="it-IT"/>
        </w:rPr>
        <w:t>Assisterà i suoi fratelli nella tenda del convegno</w:t>
      </w:r>
      <w:r w:rsidR="00081E7F">
        <w:rPr>
          <w:rFonts w:ascii="Calibri" w:eastAsia="Times New Roman" w:hAnsi="Calibri" w:cs="Calibri"/>
          <w:i/>
          <w:color w:val="222222"/>
          <w:lang w:eastAsia="it-IT"/>
        </w:rPr>
        <w:t xml:space="preserve">, </w:t>
      </w:r>
      <w:proofErr w:type="gramStart"/>
      <w:r w:rsidR="00081E7F">
        <w:rPr>
          <w:rFonts w:ascii="Calibri" w:eastAsia="Times New Roman" w:hAnsi="Calibri" w:cs="Calibri"/>
          <w:i/>
          <w:color w:val="222222"/>
          <w:lang w:eastAsia="it-IT"/>
        </w:rPr>
        <w:t>sorvegliando</w:t>
      </w:r>
      <w:proofErr w:type="gramEnd"/>
      <w:r w:rsidR="00081E7F">
        <w:rPr>
          <w:rFonts w:ascii="Calibri" w:eastAsia="Times New Roman" w:hAnsi="Calibri" w:cs="Calibri"/>
          <w:i/>
          <w:color w:val="222222"/>
          <w:lang w:eastAsia="it-IT"/>
        </w:rPr>
        <w:t xml:space="preserve"> </w:t>
      </w:r>
      <w:r w:rsidRPr="00546DF6">
        <w:rPr>
          <w:rFonts w:ascii="Calibri" w:eastAsia="Times New Roman" w:hAnsi="Calibri" w:cs="Calibri"/>
          <w:i/>
          <w:color w:val="222222"/>
          <w:lang w:eastAsia="it-IT"/>
        </w:rPr>
        <w:t>ciò che è affidato alla loro custodia, ma non presterà servizio. Così farai per i leviti, per quel che riguarda il loro incarico». (Num.8,21-26)</w:t>
      </w:r>
    </w:p>
    <w:p w14:paraId="345FD17A" w14:textId="77777777" w:rsidR="005B5C58" w:rsidRDefault="00546DF6" w:rsidP="00081E7F">
      <w:pPr>
        <w:shd w:val="clear" w:color="auto" w:fill="FFFFFF"/>
        <w:spacing w:before="100" w:beforeAutospacing="1" w:after="100" w:afterAutospacing="1"/>
        <w:jc w:val="both"/>
        <w:rPr>
          <w:rFonts w:ascii="Calibri" w:eastAsia="Times New Roman" w:hAnsi="Calibri" w:cs="Calibri"/>
          <w:i/>
          <w:color w:val="222222"/>
          <w:lang w:eastAsia="it-IT"/>
        </w:rPr>
      </w:pPr>
      <w:r w:rsidRPr="00546DF6">
        <w:rPr>
          <w:rFonts w:ascii="Calibri" w:eastAsia="Times New Roman" w:hAnsi="Calibri" w:cs="Calibri"/>
          <w:b/>
          <w:color w:val="222222"/>
          <w:lang w:eastAsia="it-IT"/>
        </w:rPr>
        <w:t>Esegesi.</w:t>
      </w:r>
      <w:r w:rsidR="00272183">
        <w:rPr>
          <w:rFonts w:ascii="Calibri" w:eastAsia="Times New Roman" w:hAnsi="Calibri" w:cs="Calibri"/>
          <w:b/>
          <w:color w:val="222222"/>
          <w:lang w:eastAsia="it-IT"/>
        </w:rPr>
        <w:t xml:space="preserve"> </w:t>
      </w:r>
      <w:r w:rsidR="00272183">
        <w:rPr>
          <w:rFonts w:ascii="Calibri" w:eastAsia="Times New Roman" w:hAnsi="Calibri" w:cs="Calibri"/>
          <w:i/>
          <w:color w:val="222222"/>
          <w:lang w:eastAsia="it-IT"/>
        </w:rPr>
        <w:t>I</w:t>
      </w:r>
      <w:r w:rsidR="00272183" w:rsidRPr="00272183">
        <w:rPr>
          <w:rFonts w:ascii="Calibri" w:eastAsia="Times New Roman" w:hAnsi="Calibri" w:cs="Calibri"/>
          <w:i/>
          <w:color w:val="222222"/>
          <w:lang w:eastAsia="it-IT"/>
        </w:rPr>
        <w:t>l filo conduttore della sezione dei capitoli 7</w:t>
      </w:r>
      <w:r w:rsidR="00272183">
        <w:rPr>
          <w:rFonts w:ascii="Calibri" w:eastAsia="Times New Roman" w:hAnsi="Calibri" w:cs="Calibri"/>
          <w:i/>
          <w:color w:val="222222"/>
          <w:lang w:eastAsia="it-IT"/>
        </w:rPr>
        <w:t>-8 è</w:t>
      </w:r>
      <w:r w:rsidR="00272183" w:rsidRPr="00272183">
        <w:rPr>
          <w:rFonts w:ascii="Calibri" w:eastAsia="Times New Roman" w:hAnsi="Calibri" w:cs="Calibri"/>
          <w:i/>
          <w:color w:val="222222"/>
          <w:lang w:eastAsia="it-IT"/>
        </w:rPr>
        <w:t xml:space="preserve"> l'o</w:t>
      </w:r>
      <w:r w:rsidR="00272183">
        <w:rPr>
          <w:rFonts w:ascii="Calibri" w:eastAsia="Times New Roman" w:hAnsi="Calibri" w:cs="Calibri"/>
          <w:i/>
          <w:color w:val="222222"/>
          <w:lang w:eastAsia="it-IT"/>
        </w:rPr>
        <w:t xml:space="preserve">rganizzazione del servizio </w:t>
      </w:r>
      <w:r w:rsidR="00081E7F">
        <w:rPr>
          <w:rFonts w:ascii="Calibri" w:eastAsia="Times New Roman" w:hAnsi="Calibri" w:cs="Calibri"/>
          <w:i/>
          <w:color w:val="222222"/>
          <w:lang w:eastAsia="it-IT"/>
        </w:rPr>
        <w:t xml:space="preserve">dei Leviti nella tenda. All’inizio c’è </w:t>
      </w:r>
      <w:r w:rsidR="00272183" w:rsidRPr="00272183">
        <w:rPr>
          <w:rFonts w:ascii="Calibri" w:eastAsia="Times New Roman" w:hAnsi="Calibri" w:cs="Calibri"/>
          <w:i/>
          <w:color w:val="222222"/>
          <w:lang w:eastAsia="it-IT"/>
        </w:rPr>
        <w:t>un resoco</w:t>
      </w:r>
      <w:r w:rsidR="00272183">
        <w:rPr>
          <w:rFonts w:ascii="Calibri" w:eastAsia="Times New Roman" w:hAnsi="Calibri" w:cs="Calibri"/>
          <w:i/>
          <w:color w:val="222222"/>
          <w:lang w:eastAsia="it-IT"/>
        </w:rPr>
        <w:t>nto dei doni che i capi delle dodici tribù offrono per i Le</w:t>
      </w:r>
      <w:r w:rsidR="00272183" w:rsidRPr="00272183">
        <w:rPr>
          <w:rFonts w:ascii="Calibri" w:eastAsia="Times New Roman" w:hAnsi="Calibri" w:cs="Calibri"/>
          <w:i/>
          <w:color w:val="222222"/>
          <w:lang w:eastAsia="it-IT"/>
        </w:rPr>
        <w:t xml:space="preserve">viti che servono la tenda </w:t>
      </w:r>
      <w:r w:rsidR="00272183">
        <w:rPr>
          <w:rFonts w:ascii="Calibri" w:eastAsia="Times New Roman" w:hAnsi="Calibri" w:cs="Calibri"/>
          <w:i/>
          <w:color w:val="222222"/>
          <w:lang w:eastAsia="it-IT"/>
        </w:rPr>
        <w:t>(</w:t>
      </w:r>
      <w:r w:rsidR="00272183" w:rsidRPr="00272183">
        <w:rPr>
          <w:rFonts w:ascii="Calibri" w:eastAsia="Times New Roman" w:hAnsi="Calibri" w:cs="Calibri"/>
          <w:i/>
          <w:color w:val="222222"/>
          <w:lang w:eastAsia="it-IT"/>
        </w:rPr>
        <w:t>7</w:t>
      </w:r>
      <w:r w:rsidR="00272183">
        <w:rPr>
          <w:rFonts w:ascii="Calibri" w:eastAsia="Times New Roman" w:hAnsi="Calibri" w:cs="Calibri"/>
          <w:i/>
          <w:color w:val="222222"/>
          <w:lang w:eastAsia="it-IT"/>
        </w:rPr>
        <w:t>,</w:t>
      </w:r>
      <w:r w:rsidR="00272183" w:rsidRPr="00272183">
        <w:rPr>
          <w:rFonts w:ascii="Calibri" w:eastAsia="Times New Roman" w:hAnsi="Calibri" w:cs="Calibri"/>
          <w:i/>
          <w:color w:val="222222"/>
          <w:lang w:eastAsia="it-IT"/>
        </w:rPr>
        <w:t>1</w:t>
      </w:r>
      <w:r w:rsidR="00272183">
        <w:rPr>
          <w:rFonts w:ascii="Calibri" w:eastAsia="Times New Roman" w:hAnsi="Calibri" w:cs="Calibri"/>
          <w:i/>
          <w:color w:val="222222"/>
          <w:lang w:eastAsia="it-IT"/>
        </w:rPr>
        <w:t>-</w:t>
      </w:r>
      <w:r w:rsidR="00272183" w:rsidRPr="00272183">
        <w:rPr>
          <w:rFonts w:ascii="Calibri" w:eastAsia="Times New Roman" w:hAnsi="Calibri" w:cs="Calibri"/>
          <w:i/>
          <w:color w:val="222222"/>
          <w:lang w:eastAsia="it-IT"/>
        </w:rPr>
        <w:t>9</w:t>
      </w:r>
      <w:r w:rsidR="00272183">
        <w:rPr>
          <w:rFonts w:ascii="Calibri" w:eastAsia="Times New Roman" w:hAnsi="Calibri" w:cs="Calibri"/>
          <w:i/>
          <w:color w:val="222222"/>
          <w:lang w:eastAsia="it-IT"/>
        </w:rPr>
        <w:t>)</w:t>
      </w:r>
      <w:r w:rsidR="00272183" w:rsidRPr="00272183">
        <w:rPr>
          <w:rFonts w:ascii="Calibri" w:eastAsia="Times New Roman" w:hAnsi="Calibri" w:cs="Calibri"/>
          <w:i/>
          <w:color w:val="222222"/>
          <w:lang w:eastAsia="it-IT"/>
        </w:rPr>
        <w:t xml:space="preserve"> e per la dedicazione dell'altare </w:t>
      </w:r>
      <w:r w:rsidR="002760B4">
        <w:rPr>
          <w:rFonts w:ascii="Calibri" w:eastAsia="Times New Roman" w:hAnsi="Calibri" w:cs="Calibri"/>
          <w:i/>
          <w:color w:val="222222"/>
          <w:lang w:eastAsia="it-IT"/>
        </w:rPr>
        <w:t>(</w:t>
      </w:r>
      <w:r w:rsidR="00272183" w:rsidRPr="00272183">
        <w:rPr>
          <w:rFonts w:ascii="Calibri" w:eastAsia="Times New Roman" w:hAnsi="Calibri" w:cs="Calibri"/>
          <w:i/>
          <w:color w:val="222222"/>
          <w:lang w:eastAsia="it-IT"/>
        </w:rPr>
        <w:t>7</w:t>
      </w:r>
      <w:r w:rsidR="002760B4">
        <w:rPr>
          <w:rFonts w:ascii="Calibri" w:eastAsia="Times New Roman" w:hAnsi="Calibri" w:cs="Calibri"/>
          <w:i/>
          <w:color w:val="222222"/>
          <w:lang w:eastAsia="it-IT"/>
        </w:rPr>
        <w:t>,</w:t>
      </w:r>
      <w:r w:rsidR="00272183" w:rsidRPr="00272183">
        <w:rPr>
          <w:rFonts w:ascii="Calibri" w:eastAsia="Times New Roman" w:hAnsi="Calibri" w:cs="Calibri"/>
          <w:i/>
          <w:color w:val="222222"/>
          <w:lang w:eastAsia="it-IT"/>
        </w:rPr>
        <w:t>10</w:t>
      </w:r>
      <w:r w:rsidR="002760B4">
        <w:rPr>
          <w:rFonts w:ascii="Calibri" w:eastAsia="Times New Roman" w:hAnsi="Calibri" w:cs="Calibri"/>
          <w:i/>
          <w:color w:val="222222"/>
          <w:lang w:eastAsia="it-IT"/>
        </w:rPr>
        <w:t>-</w:t>
      </w:r>
      <w:r w:rsidR="00272183" w:rsidRPr="00272183">
        <w:rPr>
          <w:rFonts w:ascii="Calibri" w:eastAsia="Times New Roman" w:hAnsi="Calibri" w:cs="Calibri"/>
          <w:i/>
          <w:color w:val="222222"/>
          <w:lang w:eastAsia="it-IT"/>
        </w:rPr>
        <w:t>89</w:t>
      </w:r>
      <w:r w:rsidR="002760B4">
        <w:rPr>
          <w:rFonts w:ascii="Calibri" w:eastAsia="Times New Roman" w:hAnsi="Calibri" w:cs="Calibri"/>
          <w:i/>
          <w:color w:val="222222"/>
          <w:lang w:eastAsia="it-IT"/>
        </w:rPr>
        <w:t>). N</w:t>
      </w:r>
      <w:r w:rsidR="00272183" w:rsidRPr="00272183">
        <w:rPr>
          <w:rFonts w:ascii="Calibri" w:eastAsia="Times New Roman" w:hAnsi="Calibri" w:cs="Calibri"/>
          <w:i/>
          <w:color w:val="222222"/>
          <w:lang w:eastAsia="it-IT"/>
        </w:rPr>
        <w:t xml:space="preserve">el capitolo </w:t>
      </w:r>
      <w:r w:rsidR="002760B4">
        <w:rPr>
          <w:rFonts w:ascii="Calibri" w:eastAsia="Times New Roman" w:hAnsi="Calibri" w:cs="Calibri"/>
          <w:i/>
          <w:color w:val="222222"/>
          <w:lang w:eastAsia="it-IT"/>
        </w:rPr>
        <w:t xml:space="preserve">8 </w:t>
      </w:r>
      <w:r w:rsidR="00272183" w:rsidRPr="00272183">
        <w:rPr>
          <w:rFonts w:ascii="Calibri" w:eastAsia="Times New Roman" w:hAnsi="Calibri" w:cs="Calibri"/>
          <w:i/>
          <w:color w:val="222222"/>
          <w:lang w:eastAsia="it-IT"/>
        </w:rPr>
        <w:t xml:space="preserve">si danno le istruzioni per la cura delle sette lampade della menorah </w:t>
      </w:r>
      <w:r w:rsidR="002760B4">
        <w:rPr>
          <w:rFonts w:ascii="Calibri" w:eastAsia="Times New Roman" w:hAnsi="Calibri" w:cs="Calibri"/>
          <w:i/>
          <w:color w:val="222222"/>
          <w:lang w:eastAsia="it-IT"/>
        </w:rPr>
        <w:t>(</w:t>
      </w:r>
      <w:r w:rsidR="00272183" w:rsidRPr="00272183">
        <w:rPr>
          <w:rFonts w:ascii="Calibri" w:eastAsia="Times New Roman" w:hAnsi="Calibri" w:cs="Calibri"/>
          <w:i/>
          <w:color w:val="222222"/>
          <w:lang w:eastAsia="it-IT"/>
        </w:rPr>
        <w:t>8</w:t>
      </w:r>
      <w:r w:rsidR="002760B4">
        <w:rPr>
          <w:rFonts w:ascii="Calibri" w:eastAsia="Times New Roman" w:hAnsi="Calibri" w:cs="Calibri"/>
          <w:i/>
          <w:color w:val="222222"/>
          <w:lang w:eastAsia="it-IT"/>
        </w:rPr>
        <w:t>,</w:t>
      </w:r>
      <w:r w:rsidR="00272183" w:rsidRPr="00272183">
        <w:rPr>
          <w:rFonts w:ascii="Calibri" w:eastAsia="Times New Roman" w:hAnsi="Calibri" w:cs="Calibri"/>
          <w:i/>
          <w:color w:val="222222"/>
          <w:lang w:eastAsia="it-IT"/>
        </w:rPr>
        <w:t>1</w:t>
      </w:r>
      <w:r w:rsidR="002760B4">
        <w:rPr>
          <w:rFonts w:ascii="Calibri" w:eastAsia="Times New Roman" w:hAnsi="Calibri" w:cs="Calibri"/>
          <w:i/>
          <w:color w:val="222222"/>
          <w:lang w:eastAsia="it-IT"/>
        </w:rPr>
        <w:t>-</w:t>
      </w:r>
      <w:r w:rsidR="00272183" w:rsidRPr="00272183">
        <w:rPr>
          <w:rFonts w:ascii="Calibri" w:eastAsia="Times New Roman" w:hAnsi="Calibri" w:cs="Calibri"/>
          <w:i/>
          <w:color w:val="222222"/>
          <w:lang w:eastAsia="it-IT"/>
        </w:rPr>
        <w:t>4</w:t>
      </w:r>
      <w:r w:rsidR="002760B4">
        <w:rPr>
          <w:rFonts w:ascii="Calibri" w:eastAsia="Times New Roman" w:hAnsi="Calibri" w:cs="Calibri"/>
          <w:i/>
          <w:color w:val="222222"/>
          <w:lang w:eastAsia="it-IT"/>
        </w:rPr>
        <w:t>) che spetta non ai Leviti m</w:t>
      </w:r>
      <w:r w:rsidR="00272183" w:rsidRPr="00272183">
        <w:rPr>
          <w:rFonts w:ascii="Calibri" w:eastAsia="Times New Roman" w:hAnsi="Calibri" w:cs="Calibri"/>
          <w:i/>
          <w:color w:val="222222"/>
          <w:lang w:eastAsia="it-IT"/>
        </w:rPr>
        <w:t xml:space="preserve">a </w:t>
      </w:r>
      <w:r w:rsidR="002760B4">
        <w:rPr>
          <w:rFonts w:ascii="Calibri" w:eastAsia="Times New Roman" w:hAnsi="Calibri" w:cs="Calibri"/>
          <w:i/>
          <w:color w:val="222222"/>
          <w:lang w:eastAsia="it-IT"/>
        </w:rPr>
        <w:t>a</w:t>
      </w:r>
      <w:r w:rsidR="00272183" w:rsidRPr="00272183">
        <w:rPr>
          <w:rFonts w:ascii="Calibri" w:eastAsia="Times New Roman" w:hAnsi="Calibri" w:cs="Calibri"/>
          <w:i/>
          <w:color w:val="222222"/>
          <w:lang w:eastAsia="it-IT"/>
        </w:rPr>
        <w:t>i sacerdoti</w:t>
      </w:r>
      <w:r w:rsidR="002760B4">
        <w:rPr>
          <w:rFonts w:ascii="Calibri" w:eastAsia="Times New Roman" w:hAnsi="Calibri" w:cs="Calibri"/>
          <w:i/>
          <w:color w:val="222222"/>
          <w:lang w:eastAsia="it-IT"/>
        </w:rPr>
        <w:t>. I</w:t>
      </w:r>
      <w:r w:rsidR="00272183" w:rsidRPr="00272183">
        <w:rPr>
          <w:rFonts w:ascii="Calibri" w:eastAsia="Times New Roman" w:hAnsi="Calibri" w:cs="Calibri"/>
          <w:i/>
          <w:color w:val="222222"/>
          <w:lang w:eastAsia="it-IT"/>
        </w:rPr>
        <w:t>noltre viene pre</w:t>
      </w:r>
      <w:r w:rsidR="002760B4">
        <w:rPr>
          <w:rFonts w:ascii="Calibri" w:eastAsia="Times New Roman" w:hAnsi="Calibri" w:cs="Calibri"/>
          <w:i/>
          <w:color w:val="222222"/>
          <w:lang w:eastAsia="it-IT"/>
        </w:rPr>
        <w:t>sentata l'iniziazione dei Leviti</w:t>
      </w:r>
      <w:r w:rsidR="00272183" w:rsidRPr="00272183">
        <w:rPr>
          <w:rFonts w:ascii="Calibri" w:eastAsia="Times New Roman" w:hAnsi="Calibri" w:cs="Calibri"/>
          <w:i/>
          <w:color w:val="222222"/>
          <w:lang w:eastAsia="it-IT"/>
        </w:rPr>
        <w:t xml:space="preserve"> al loro servizio con una interessante ag</w:t>
      </w:r>
      <w:r w:rsidR="002760B4">
        <w:rPr>
          <w:rFonts w:ascii="Calibri" w:eastAsia="Times New Roman" w:hAnsi="Calibri" w:cs="Calibri"/>
          <w:i/>
          <w:color w:val="222222"/>
          <w:lang w:eastAsia="it-IT"/>
        </w:rPr>
        <w:t xml:space="preserve">giunta sull'età in cui essi </w:t>
      </w:r>
      <w:r w:rsidR="00272183" w:rsidRPr="00272183">
        <w:rPr>
          <w:rFonts w:ascii="Calibri" w:eastAsia="Times New Roman" w:hAnsi="Calibri" w:cs="Calibri"/>
          <w:i/>
          <w:color w:val="222222"/>
          <w:lang w:eastAsia="it-IT"/>
        </w:rPr>
        <w:t xml:space="preserve">possono servire nella tenda </w:t>
      </w:r>
      <w:r w:rsidR="002760B4">
        <w:rPr>
          <w:rFonts w:ascii="Calibri" w:eastAsia="Times New Roman" w:hAnsi="Calibri" w:cs="Calibri"/>
          <w:i/>
          <w:color w:val="222222"/>
          <w:lang w:eastAsia="it-IT"/>
        </w:rPr>
        <w:t>(</w:t>
      </w:r>
      <w:r w:rsidR="00272183" w:rsidRPr="00272183">
        <w:rPr>
          <w:rFonts w:ascii="Calibri" w:eastAsia="Times New Roman" w:hAnsi="Calibri" w:cs="Calibri"/>
          <w:i/>
          <w:color w:val="222222"/>
          <w:lang w:eastAsia="it-IT"/>
        </w:rPr>
        <w:t>8</w:t>
      </w:r>
      <w:r w:rsidR="002760B4">
        <w:rPr>
          <w:rFonts w:ascii="Calibri" w:eastAsia="Times New Roman" w:hAnsi="Calibri" w:cs="Calibri"/>
          <w:i/>
          <w:color w:val="222222"/>
          <w:lang w:eastAsia="it-IT"/>
        </w:rPr>
        <w:t>,</w:t>
      </w:r>
      <w:r w:rsidR="00272183" w:rsidRPr="00272183">
        <w:rPr>
          <w:rFonts w:ascii="Calibri" w:eastAsia="Times New Roman" w:hAnsi="Calibri" w:cs="Calibri"/>
          <w:i/>
          <w:color w:val="222222"/>
          <w:lang w:eastAsia="it-IT"/>
        </w:rPr>
        <w:t>23</w:t>
      </w:r>
      <w:r w:rsidR="002760B4">
        <w:rPr>
          <w:rFonts w:ascii="Calibri" w:eastAsia="Times New Roman" w:hAnsi="Calibri" w:cs="Calibri"/>
          <w:i/>
          <w:color w:val="222222"/>
          <w:lang w:eastAsia="it-IT"/>
        </w:rPr>
        <w:t>-</w:t>
      </w:r>
      <w:r w:rsidR="00272183" w:rsidRPr="00272183">
        <w:rPr>
          <w:rFonts w:ascii="Calibri" w:eastAsia="Times New Roman" w:hAnsi="Calibri" w:cs="Calibri"/>
          <w:i/>
          <w:color w:val="222222"/>
          <w:lang w:eastAsia="it-IT"/>
        </w:rPr>
        <w:t>26</w:t>
      </w:r>
      <w:r w:rsidR="002760B4">
        <w:rPr>
          <w:rFonts w:ascii="Calibri" w:eastAsia="Times New Roman" w:hAnsi="Calibri" w:cs="Calibri"/>
          <w:i/>
          <w:color w:val="222222"/>
          <w:lang w:eastAsia="it-IT"/>
        </w:rPr>
        <w:t>).</w:t>
      </w:r>
      <w:r w:rsidR="00081E7F">
        <w:rPr>
          <w:rFonts w:ascii="Calibri" w:eastAsia="Times New Roman" w:hAnsi="Calibri" w:cs="Calibri"/>
          <w:i/>
          <w:color w:val="222222"/>
          <w:lang w:eastAsia="it-IT"/>
        </w:rPr>
        <w:t xml:space="preserve"> </w:t>
      </w:r>
      <w:r w:rsidR="002760B4">
        <w:rPr>
          <w:rFonts w:ascii="Calibri" w:eastAsia="Times New Roman" w:hAnsi="Calibri" w:cs="Calibri"/>
          <w:i/>
          <w:color w:val="222222"/>
          <w:lang w:eastAsia="it-IT"/>
        </w:rPr>
        <w:t>Chi ha voglia di leggere tutto troverà un esempio molto chiaro di come lo stile ripetitivo antico (per noi molto noioso) è in realtà la caratteristica dei documenti di archivio del Vicino Oriente. Si ha anche l’idea di come il modo di fare l’inventario serviva a memorizzare per la trasmis</w:t>
      </w:r>
      <w:r w:rsidR="005B5C58">
        <w:rPr>
          <w:rFonts w:ascii="Calibri" w:eastAsia="Times New Roman" w:hAnsi="Calibri" w:cs="Calibri"/>
          <w:i/>
          <w:color w:val="222222"/>
          <w:lang w:eastAsia="it-IT"/>
        </w:rPr>
        <w:t xml:space="preserve">sione orale delle </w:t>
      </w:r>
      <w:proofErr w:type="gramStart"/>
      <w:r w:rsidR="005B5C58">
        <w:rPr>
          <w:rFonts w:ascii="Calibri" w:eastAsia="Times New Roman" w:hAnsi="Calibri" w:cs="Calibri"/>
          <w:i/>
          <w:color w:val="222222"/>
          <w:lang w:eastAsia="it-IT"/>
        </w:rPr>
        <w:t>informazioni.;</w:t>
      </w:r>
      <w:proofErr w:type="gramEnd"/>
      <w:r w:rsidR="005B5C58">
        <w:rPr>
          <w:rFonts w:ascii="Calibri" w:eastAsia="Times New Roman" w:hAnsi="Calibri" w:cs="Calibri"/>
          <w:i/>
          <w:color w:val="222222"/>
          <w:lang w:eastAsia="it-IT"/>
        </w:rPr>
        <w:t xml:space="preserve"> v. 1 erigere la Dimora:</w:t>
      </w:r>
      <w:r w:rsidR="00BF6D58">
        <w:rPr>
          <w:rFonts w:ascii="Calibri" w:eastAsia="Times New Roman" w:hAnsi="Calibri" w:cs="Calibri"/>
          <w:i/>
          <w:color w:val="222222"/>
          <w:lang w:eastAsia="it-IT"/>
        </w:rPr>
        <w:t xml:space="preserve">   ’Dimora’ è una parola chiave usata dall’autore sacerdotale per designare il luogo della presenza di YHWH; essa deriva dal verbo ‘attendarsi’=camminare insieme. Implica l’idea di prossimità ed anche di santità e trascendenza. Altre parole usate ‘tenda’, ‘arca’, ‘santuario’...hanno lo stesso significato ed indicano lo stesso luogo.</w:t>
      </w:r>
    </w:p>
    <w:p w14:paraId="5AF41215" w14:textId="77777777" w:rsidR="009D516A" w:rsidRDefault="00546DF6" w:rsidP="00081E7F">
      <w:pPr>
        <w:shd w:val="clear" w:color="auto" w:fill="FFFFFF"/>
        <w:spacing w:before="100" w:beforeAutospacing="1" w:after="100" w:afterAutospacing="1"/>
        <w:jc w:val="both"/>
        <w:rPr>
          <w:rFonts w:ascii="Calibri" w:eastAsia="Times New Roman" w:hAnsi="Calibri" w:cs="Calibri"/>
          <w:color w:val="222222"/>
          <w:lang w:eastAsia="it-IT"/>
        </w:rPr>
      </w:pPr>
      <w:r w:rsidRPr="00546DF6">
        <w:rPr>
          <w:rFonts w:ascii="Calibri" w:eastAsia="Times New Roman" w:hAnsi="Calibri" w:cs="Calibri"/>
          <w:b/>
          <w:color w:val="222222"/>
          <w:lang w:eastAsia="it-IT"/>
        </w:rPr>
        <w:t>Commento.</w:t>
      </w:r>
      <w:r w:rsidR="00081E7F">
        <w:rPr>
          <w:rFonts w:ascii="Calibri" w:eastAsia="Times New Roman" w:hAnsi="Calibri" w:cs="Calibri"/>
          <w:color w:val="222222"/>
          <w:lang w:eastAsia="it-IT"/>
        </w:rPr>
        <w:t xml:space="preserve"> </w:t>
      </w:r>
    </w:p>
    <w:p w14:paraId="60668485" w14:textId="77777777" w:rsidR="00D42E1C" w:rsidRDefault="00BF6D58" w:rsidP="00D42E1C">
      <w:pPr>
        <w:shd w:val="clear" w:color="auto" w:fill="FFFFFF"/>
        <w:spacing w:before="100" w:beforeAutospacing="1" w:after="100" w:afterAutospacing="1"/>
        <w:jc w:val="both"/>
        <w:rPr>
          <w:rFonts w:ascii="Calibri" w:eastAsia="Times New Roman" w:hAnsi="Calibri" w:cs="Calibri"/>
          <w:color w:val="222222"/>
          <w:lang w:eastAsia="it-IT"/>
        </w:rPr>
      </w:pPr>
      <w:r>
        <w:rPr>
          <w:rFonts w:ascii="Calibri" w:eastAsia="Times New Roman" w:hAnsi="Calibri" w:cs="Calibri"/>
          <w:color w:val="222222"/>
          <w:lang w:eastAsia="it-IT"/>
        </w:rPr>
        <w:lastRenderedPageBreak/>
        <w:t xml:space="preserve">Questi due capitoli così ripetitivi ed anche </w:t>
      </w:r>
      <w:r w:rsidR="00024D0B">
        <w:rPr>
          <w:rFonts w:ascii="Calibri" w:eastAsia="Times New Roman" w:hAnsi="Calibri" w:cs="Calibri"/>
          <w:color w:val="222222"/>
          <w:lang w:eastAsia="it-IT"/>
        </w:rPr>
        <w:t xml:space="preserve">un po’ </w:t>
      </w:r>
      <w:r>
        <w:rPr>
          <w:rFonts w:ascii="Calibri" w:eastAsia="Times New Roman" w:hAnsi="Calibri" w:cs="Calibri"/>
          <w:color w:val="222222"/>
          <w:lang w:eastAsia="it-IT"/>
        </w:rPr>
        <w:t>noiosi</w:t>
      </w:r>
      <w:r w:rsidR="00D42E1C">
        <w:rPr>
          <w:rFonts w:ascii="Calibri" w:eastAsia="Times New Roman" w:hAnsi="Calibri" w:cs="Calibri"/>
          <w:color w:val="222222"/>
          <w:lang w:eastAsia="it-IT"/>
        </w:rPr>
        <w:t xml:space="preserve"> ci permettono di fare una pausa, avendo, così, modo di soffermarci su un punto molto importante</w:t>
      </w:r>
      <w:r w:rsidR="00024D0B">
        <w:rPr>
          <w:rFonts w:ascii="Calibri" w:eastAsia="Times New Roman" w:hAnsi="Calibri" w:cs="Calibri"/>
          <w:color w:val="222222"/>
          <w:lang w:eastAsia="it-IT"/>
        </w:rPr>
        <w:t xml:space="preserve">. Penso che già i primi capitoli della nostra </w:t>
      </w:r>
      <w:r w:rsidR="00D42E1C">
        <w:rPr>
          <w:rFonts w:ascii="Calibri" w:eastAsia="Times New Roman" w:hAnsi="Calibri" w:cs="Calibri"/>
          <w:color w:val="222222"/>
          <w:lang w:eastAsia="it-IT"/>
        </w:rPr>
        <w:t xml:space="preserve">lettura </w:t>
      </w:r>
      <w:r w:rsidR="00024D0B">
        <w:rPr>
          <w:rFonts w:ascii="Calibri" w:eastAsia="Times New Roman" w:hAnsi="Calibri" w:cs="Calibri"/>
          <w:color w:val="222222"/>
          <w:lang w:eastAsia="it-IT"/>
        </w:rPr>
        <w:t xml:space="preserve">facciano </w:t>
      </w:r>
      <w:r w:rsidR="00D42E1C">
        <w:rPr>
          <w:rFonts w:ascii="Calibri" w:eastAsia="Times New Roman" w:hAnsi="Calibri" w:cs="Calibri"/>
          <w:color w:val="222222"/>
          <w:lang w:eastAsia="it-IT"/>
        </w:rPr>
        <w:t>sorge</w:t>
      </w:r>
      <w:r w:rsidR="00024D0B">
        <w:rPr>
          <w:rFonts w:ascii="Calibri" w:eastAsia="Times New Roman" w:hAnsi="Calibri" w:cs="Calibri"/>
          <w:color w:val="222222"/>
          <w:lang w:eastAsia="it-IT"/>
        </w:rPr>
        <w:t>re</w:t>
      </w:r>
      <w:r w:rsidR="007F518F">
        <w:rPr>
          <w:rFonts w:ascii="Calibri" w:eastAsia="Times New Roman" w:hAnsi="Calibri" w:cs="Calibri"/>
          <w:color w:val="222222"/>
          <w:lang w:eastAsia="it-IT"/>
        </w:rPr>
        <w:t xml:space="preserve"> alcune</w:t>
      </w:r>
      <w:r w:rsidR="00D42E1C">
        <w:rPr>
          <w:rFonts w:ascii="Calibri" w:eastAsia="Times New Roman" w:hAnsi="Calibri" w:cs="Calibri"/>
          <w:color w:val="222222"/>
          <w:lang w:eastAsia="it-IT"/>
        </w:rPr>
        <w:t xml:space="preserve"> domand</w:t>
      </w:r>
      <w:r w:rsidR="007F518F">
        <w:rPr>
          <w:rFonts w:ascii="Calibri" w:eastAsia="Times New Roman" w:hAnsi="Calibri" w:cs="Calibri"/>
          <w:color w:val="222222"/>
          <w:lang w:eastAsia="it-IT"/>
        </w:rPr>
        <w:t>e</w:t>
      </w:r>
      <w:r w:rsidR="00D42E1C">
        <w:rPr>
          <w:rFonts w:ascii="Calibri" w:eastAsia="Times New Roman" w:hAnsi="Calibri" w:cs="Calibri"/>
          <w:color w:val="222222"/>
          <w:lang w:eastAsia="it-IT"/>
        </w:rPr>
        <w:t xml:space="preserve">: ‘Ma al discepolo di Gesù di tutte queste cose cosa è rimasto? Ci può dire qualcosa l‘insieme di queste usanze antiche e questa visione così antropomorfica di Dio che conversa con Mosè? Di tutta la struttura ben congegnata con a capo Mosè da una parte e il sacerdote Aronne dall’altra è rimasto qualcosa </w:t>
      </w:r>
      <w:r w:rsidR="007F518F">
        <w:rPr>
          <w:rFonts w:ascii="Calibri" w:eastAsia="Times New Roman" w:hAnsi="Calibri" w:cs="Calibri"/>
          <w:color w:val="222222"/>
          <w:lang w:eastAsia="it-IT"/>
        </w:rPr>
        <w:t xml:space="preserve">ai </w:t>
      </w:r>
      <w:proofErr w:type="gramStart"/>
      <w:r w:rsidR="007F518F">
        <w:rPr>
          <w:rFonts w:ascii="Calibri" w:eastAsia="Times New Roman" w:hAnsi="Calibri" w:cs="Calibri"/>
          <w:color w:val="222222"/>
          <w:lang w:eastAsia="it-IT"/>
        </w:rPr>
        <w:t>cristiani?’</w:t>
      </w:r>
      <w:proofErr w:type="gramEnd"/>
      <w:r w:rsidR="007F518F">
        <w:rPr>
          <w:rFonts w:ascii="Calibri" w:eastAsia="Times New Roman" w:hAnsi="Calibri" w:cs="Calibri"/>
          <w:color w:val="222222"/>
          <w:lang w:eastAsia="it-IT"/>
        </w:rPr>
        <w:t xml:space="preserve">. </w:t>
      </w:r>
      <w:r w:rsidR="00D42E1C">
        <w:rPr>
          <w:rFonts w:ascii="Calibri" w:eastAsia="Times New Roman" w:hAnsi="Calibri" w:cs="Calibri"/>
          <w:color w:val="222222"/>
          <w:lang w:eastAsia="it-IT"/>
        </w:rPr>
        <w:t xml:space="preserve"> Ci soffermiamo per rispondere</w:t>
      </w:r>
      <w:r w:rsidR="007F518F">
        <w:rPr>
          <w:rFonts w:ascii="Calibri" w:eastAsia="Times New Roman" w:hAnsi="Calibri" w:cs="Calibri"/>
          <w:color w:val="222222"/>
          <w:lang w:eastAsia="it-IT"/>
        </w:rPr>
        <w:t xml:space="preserve"> a queste e ad altre domande che</w:t>
      </w:r>
      <w:r w:rsidR="00D42E1C">
        <w:rPr>
          <w:rFonts w:ascii="Calibri" w:eastAsia="Times New Roman" w:hAnsi="Calibri" w:cs="Calibri"/>
          <w:color w:val="222222"/>
          <w:lang w:eastAsia="it-IT"/>
        </w:rPr>
        <w:t xml:space="preserve"> il susseguirsi degli avvenimenti ci porrà. Lo facciamo indicando (spero con brevità e chiarezza) la differenza fondamentale tra il sacerdozio nell’Antico Testamento e il sacerdozio nel Nuovo Testamento. Teniamo sullo sfondo un dato importante: Gesù non era sacerdote e non ha mai svolto nessuna azione sacerdotale. Se dovessimo usare il nostro linguaggio dovremmo dire che Gesù</w:t>
      </w:r>
      <w:r w:rsidR="007F518F">
        <w:rPr>
          <w:rFonts w:ascii="Calibri" w:eastAsia="Times New Roman" w:hAnsi="Calibri" w:cs="Calibri"/>
          <w:color w:val="222222"/>
          <w:lang w:eastAsia="it-IT"/>
        </w:rPr>
        <w:t>,</w:t>
      </w:r>
      <w:r w:rsidR="00D42E1C">
        <w:rPr>
          <w:rFonts w:ascii="Calibri" w:eastAsia="Times New Roman" w:hAnsi="Calibri" w:cs="Calibri"/>
          <w:color w:val="222222"/>
          <w:lang w:eastAsia="it-IT"/>
        </w:rPr>
        <w:t xml:space="preserve"> secondo il V.T.</w:t>
      </w:r>
      <w:r w:rsidR="007F518F">
        <w:rPr>
          <w:rFonts w:ascii="Calibri" w:eastAsia="Times New Roman" w:hAnsi="Calibri" w:cs="Calibri"/>
          <w:color w:val="222222"/>
          <w:lang w:eastAsia="it-IT"/>
        </w:rPr>
        <w:t>,</w:t>
      </w:r>
      <w:r w:rsidR="00D42E1C">
        <w:rPr>
          <w:rFonts w:ascii="Calibri" w:eastAsia="Times New Roman" w:hAnsi="Calibri" w:cs="Calibri"/>
          <w:color w:val="222222"/>
          <w:lang w:eastAsia="it-IT"/>
        </w:rPr>
        <w:t xml:space="preserve"> </w:t>
      </w:r>
      <w:commentRangeStart w:id="0"/>
      <w:r w:rsidR="00D42E1C">
        <w:rPr>
          <w:rFonts w:ascii="Calibri" w:eastAsia="Times New Roman" w:hAnsi="Calibri" w:cs="Calibri"/>
          <w:color w:val="222222"/>
          <w:lang w:eastAsia="it-IT"/>
        </w:rPr>
        <w:t>era</w:t>
      </w:r>
      <w:commentRangeEnd w:id="0"/>
      <w:r w:rsidR="00D42E1C">
        <w:rPr>
          <w:rStyle w:val="Rimandocommento"/>
        </w:rPr>
        <w:commentReference w:id="0"/>
      </w:r>
      <w:r w:rsidR="00D42E1C">
        <w:rPr>
          <w:rFonts w:ascii="Calibri" w:eastAsia="Times New Roman" w:hAnsi="Calibri" w:cs="Calibri"/>
          <w:color w:val="222222"/>
          <w:lang w:eastAsia="it-IT"/>
        </w:rPr>
        <w:t xml:space="preserve"> un laico perché non era discendente di Aronne.</w:t>
      </w:r>
      <w:bookmarkStart w:id="1" w:name="_GoBack"/>
      <w:bookmarkEnd w:id="1"/>
    </w:p>
    <w:p w14:paraId="57F6DACD" w14:textId="77777777" w:rsidR="00D42E1C" w:rsidRDefault="00D42E1C" w:rsidP="00D42E1C">
      <w:pPr>
        <w:shd w:val="clear" w:color="auto" w:fill="FFFFFF"/>
        <w:spacing w:before="100" w:beforeAutospacing="1" w:after="100" w:afterAutospacing="1"/>
        <w:jc w:val="both"/>
        <w:rPr>
          <w:rFonts w:ascii="Calibri" w:eastAsia="Times New Roman" w:hAnsi="Calibri" w:cs="Calibri"/>
          <w:color w:val="222222"/>
          <w:lang w:eastAsia="it-IT"/>
        </w:rPr>
      </w:pPr>
      <w:r>
        <w:rPr>
          <w:rFonts w:ascii="Calibri" w:eastAsia="Times New Roman" w:hAnsi="Calibri" w:cs="Calibri"/>
          <w:color w:val="222222"/>
          <w:lang w:eastAsia="it-IT"/>
        </w:rPr>
        <w:t>Per semplicità</w:t>
      </w:r>
      <w:r w:rsidR="00024D0B">
        <w:rPr>
          <w:rFonts w:ascii="Calibri" w:eastAsia="Times New Roman" w:hAnsi="Calibri" w:cs="Calibri"/>
          <w:color w:val="222222"/>
          <w:lang w:eastAsia="it-IT"/>
        </w:rPr>
        <w:t xml:space="preserve"> mettiamo a confronto tre caratteristiche: il sacerdozio di Aronne era sacrale, dinastico, di mediazione.  Sacrale: c’era una netta distinzione (l’abbiamo visto) tra sacro e profano; solo Aronne e i leviti potevano avvicinarsi alla Dimora; chi osava farlo era punito con la morte. Dinastico: solo i discendenti di Aronne potevano svolgere funzioni sacerdotali; il sacerdozio, letteralmente, passava di padre in figlio. Il sacerdote aveva una funzione di mediazione tra il popolo e Dio.</w:t>
      </w:r>
    </w:p>
    <w:p w14:paraId="3434C74F" w14:textId="77777777" w:rsidR="00024D0B" w:rsidRDefault="00024D0B" w:rsidP="00D42E1C">
      <w:pPr>
        <w:shd w:val="clear" w:color="auto" w:fill="FFFFFF"/>
        <w:spacing w:before="100" w:beforeAutospacing="1" w:after="100" w:afterAutospacing="1"/>
        <w:jc w:val="both"/>
        <w:rPr>
          <w:rFonts w:ascii="Calibri" w:eastAsia="Times New Roman" w:hAnsi="Calibri" w:cs="Calibri"/>
          <w:color w:val="222222"/>
          <w:lang w:eastAsia="it-IT"/>
        </w:rPr>
      </w:pPr>
      <w:r>
        <w:rPr>
          <w:rFonts w:ascii="Calibri" w:eastAsia="Times New Roman" w:hAnsi="Calibri" w:cs="Calibri"/>
          <w:color w:val="222222"/>
          <w:lang w:eastAsia="it-IT"/>
        </w:rPr>
        <w:t>Gesù, morendo in Croce ha reso inutile il sacerdozio antico e ne ha iniziato uno nuovo</w:t>
      </w:r>
      <w:r w:rsidR="00CB30FD">
        <w:rPr>
          <w:rFonts w:ascii="Calibri" w:eastAsia="Times New Roman" w:hAnsi="Calibri" w:cs="Calibri"/>
          <w:color w:val="222222"/>
          <w:lang w:eastAsia="it-IT"/>
        </w:rPr>
        <w:t>,</w:t>
      </w:r>
      <w:r>
        <w:rPr>
          <w:rFonts w:ascii="Calibri" w:eastAsia="Times New Roman" w:hAnsi="Calibri" w:cs="Calibri"/>
          <w:color w:val="222222"/>
          <w:lang w:eastAsia="it-IT"/>
        </w:rPr>
        <w:t xml:space="preserve"> come Nuova è l’Alleanza sancita con il suo sangue. In Croce c’è una identità piena tra sacerdote (Gesù), offerta della vittima (Gesù), e altare dell’offerta (Croce di Gesù). L’acqua uscita con il sangue dal costato del Crocifisso indica l’effusione su tutti</w:t>
      </w:r>
      <w:r w:rsidR="007F518F">
        <w:rPr>
          <w:rFonts w:ascii="Calibri" w:eastAsia="Times New Roman" w:hAnsi="Calibri" w:cs="Calibri"/>
          <w:color w:val="222222"/>
          <w:lang w:eastAsia="it-IT"/>
        </w:rPr>
        <w:t xml:space="preserve"> i discepoli</w:t>
      </w:r>
      <w:r>
        <w:rPr>
          <w:rFonts w:ascii="Calibri" w:eastAsia="Times New Roman" w:hAnsi="Calibri" w:cs="Calibri"/>
          <w:color w:val="222222"/>
          <w:lang w:eastAsia="it-IT"/>
        </w:rPr>
        <w:t xml:space="preserve"> di una nuova dignità sacerdotale. Il popolo nato dal cuore di Gesù (comunità cristiana) vede attuarsi l’antica profezia: farò di voi un popolo di sacerdoti.  A questo punto, riprendendo lo schema detto sopra, possiamo dire così: - </w:t>
      </w:r>
      <w:r w:rsidR="007F518F">
        <w:rPr>
          <w:rFonts w:ascii="Calibri" w:eastAsia="Times New Roman" w:hAnsi="Calibri" w:cs="Calibri"/>
          <w:color w:val="222222"/>
          <w:lang w:eastAsia="it-IT"/>
        </w:rPr>
        <w:t xml:space="preserve">ogni cristiano, in forza della consacrazione battesimale, partecipa in proprio del sacerdozio di Gesù. La formula consacratoria del Battesimo è chiarissima: siamo pienamente inseriti in Cristo Sacerdote, Re e Profeta. Dunque tutto il popolo cristiano, uomini e donne, è composto da persone che hanno nel cuore il comune sacerdozio di tutti i battezzati. Ne discende che non c’è più la distinzione tra ‘sacro’ e ‘profano’ perché chi </w:t>
      </w:r>
      <w:r w:rsidR="00CB30FD">
        <w:rPr>
          <w:rFonts w:ascii="Calibri" w:eastAsia="Times New Roman" w:hAnsi="Calibri" w:cs="Calibri"/>
          <w:color w:val="222222"/>
          <w:lang w:eastAsia="it-IT"/>
        </w:rPr>
        <w:t xml:space="preserve">è </w:t>
      </w:r>
      <w:r w:rsidR="007F518F">
        <w:rPr>
          <w:rFonts w:ascii="Calibri" w:eastAsia="Times New Roman" w:hAnsi="Calibri" w:cs="Calibri"/>
          <w:color w:val="222222"/>
          <w:lang w:eastAsia="it-IT"/>
        </w:rPr>
        <w:t xml:space="preserve">in Cristo è una nuova creatura resa santa dal dono dello Spirito. Ancora: si passa da un sacerdozio dinastico a un sacerdozio universale: l’ascolto della Parola, la partecipazione all’Eucaristia, la preghiera, i genitori che educano i figli, gli sposi che si amano, l’aiuto dato ai poveri, la precisione nel lavoro, il rispetto del creato, l’esercizio umile e onesto della </w:t>
      </w:r>
      <w:proofErr w:type="gramStart"/>
      <w:r w:rsidR="007F518F">
        <w:rPr>
          <w:rFonts w:ascii="Calibri" w:eastAsia="Times New Roman" w:hAnsi="Calibri" w:cs="Calibri"/>
          <w:color w:val="222222"/>
          <w:lang w:eastAsia="it-IT"/>
        </w:rPr>
        <w:t>politica….</w:t>
      </w:r>
      <w:proofErr w:type="gramEnd"/>
      <w:r w:rsidR="007F518F">
        <w:rPr>
          <w:rFonts w:ascii="Calibri" w:eastAsia="Times New Roman" w:hAnsi="Calibri" w:cs="Calibri"/>
          <w:color w:val="222222"/>
          <w:lang w:eastAsia="it-IT"/>
        </w:rPr>
        <w:t>sono tutti servizi sacerdotali e tutto viene portato all’</w:t>
      </w:r>
      <w:r w:rsidR="007E0CBE">
        <w:rPr>
          <w:rFonts w:ascii="Calibri" w:eastAsia="Times New Roman" w:hAnsi="Calibri" w:cs="Calibri"/>
          <w:color w:val="222222"/>
          <w:lang w:eastAsia="it-IT"/>
        </w:rPr>
        <w:t>Eucaristia quando diciamo: ‘T</w:t>
      </w:r>
      <w:r w:rsidR="007E0CBE" w:rsidRPr="007E0CBE">
        <w:rPr>
          <w:rFonts w:ascii="Calibri" w:eastAsia="Times New Roman" w:hAnsi="Calibri" w:cs="Calibri"/>
          <w:color w:val="222222"/>
          <w:lang w:eastAsia="it-IT"/>
        </w:rPr>
        <w:t>i rendiamo grazie per averci ammessi alla tua presenza</w:t>
      </w:r>
      <w:r w:rsidR="007E0CBE">
        <w:rPr>
          <w:rFonts w:ascii="Calibri" w:eastAsia="Times New Roman" w:hAnsi="Calibri" w:cs="Calibri"/>
          <w:color w:val="222222"/>
          <w:lang w:eastAsia="it-IT"/>
        </w:rPr>
        <w:t xml:space="preserve"> </w:t>
      </w:r>
      <w:r w:rsidR="007E0CBE" w:rsidRPr="007E0CBE">
        <w:rPr>
          <w:rFonts w:ascii="Calibri" w:eastAsia="Times New Roman" w:hAnsi="Calibri" w:cs="Calibri"/>
          <w:color w:val="222222"/>
          <w:lang w:eastAsia="it-IT"/>
        </w:rPr>
        <w:t>a compiere il servizio sacerdotale</w:t>
      </w:r>
      <w:r w:rsidR="007E0CBE">
        <w:rPr>
          <w:rFonts w:ascii="Calibri" w:eastAsia="Times New Roman" w:hAnsi="Calibri" w:cs="Calibri"/>
          <w:color w:val="222222"/>
          <w:lang w:eastAsia="it-IT"/>
        </w:rPr>
        <w:t>’</w:t>
      </w:r>
      <w:r w:rsidR="007E0CBE" w:rsidRPr="007E0CBE">
        <w:rPr>
          <w:rFonts w:ascii="Calibri" w:eastAsia="Times New Roman" w:hAnsi="Calibri" w:cs="Calibri"/>
          <w:color w:val="222222"/>
          <w:lang w:eastAsia="it-IT"/>
        </w:rPr>
        <w:t>.</w:t>
      </w:r>
      <w:r w:rsidR="007F518F">
        <w:rPr>
          <w:rFonts w:ascii="Calibri" w:eastAsia="Times New Roman" w:hAnsi="Calibri" w:cs="Calibri"/>
          <w:color w:val="222222"/>
          <w:lang w:eastAsia="it-IT"/>
        </w:rPr>
        <w:t xml:space="preserve"> </w:t>
      </w:r>
      <w:r w:rsidR="007E0CBE">
        <w:rPr>
          <w:rFonts w:ascii="Calibri" w:eastAsia="Times New Roman" w:hAnsi="Calibri" w:cs="Calibri"/>
          <w:color w:val="222222"/>
          <w:lang w:eastAsia="it-IT"/>
        </w:rPr>
        <w:t xml:space="preserve">E infine: l’accesso a Dio per il battezzato non necessità di nessuna mediazione. Ogni cristiano ha libero accesso a Dio perché è pienamente figlio nel Figlio. </w:t>
      </w:r>
    </w:p>
    <w:p w14:paraId="67CEFD8F" w14:textId="77777777" w:rsidR="007E0CBE" w:rsidRDefault="007E0CBE" w:rsidP="00D42E1C">
      <w:pPr>
        <w:shd w:val="clear" w:color="auto" w:fill="FFFFFF"/>
        <w:spacing w:before="100" w:beforeAutospacing="1" w:after="100" w:afterAutospacing="1"/>
        <w:jc w:val="both"/>
        <w:rPr>
          <w:rFonts w:ascii="Calibri" w:eastAsia="Times New Roman" w:hAnsi="Calibri" w:cs="Calibri"/>
          <w:color w:val="222222"/>
          <w:lang w:eastAsia="it-IT"/>
        </w:rPr>
      </w:pPr>
      <w:r>
        <w:rPr>
          <w:rFonts w:ascii="Calibri" w:eastAsia="Times New Roman" w:hAnsi="Calibri" w:cs="Calibri"/>
          <w:color w:val="222222"/>
          <w:lang w:eastAsia="it-IT"/>
        </w:rPr>
        <w:t xml:space="preserve">E allora i preti cosa ci stanno a fare? Questo è un altro punto che avremo modo di affrontare – spero – più avanti. Per ora basti dire che il prete (in subordine al vescovo) ha ricevuto, mediante l’ordinazione, una ‘modificazione’ del suo Battesimo che ha trasformato il suo sacerdozio universale in sacerdozio ‘ministeriale’, cioè di servizio al sacerdozio comune. Veramente ogni prete è un sacerdote che è ‘servo dei </w:t>
      </w:r>
      <w:proofErr w:type="spellStart"/>
      <w:r>
        <w:rPr>
          <w:rFonts w:ascii="Calibri" w:eastAsia="Times New Roman" w:hAnsi="Calibri" w:cs="Calibri"/>
          <w:color w:val="222222"/>
          <w:lang w:eastAsia="it-IT"/>
        </w:rPr>
        <w:t>servi’</w:t>
      </w:r>
      <w:proofErr w:type="spellEnd"/>
      <w:r>
        <w:rPr>
          <w:rFonts w:ascii="Calibri" w:eastAsia="Times New Roman" w:hAnsi="Calibri" w:cs="Calibri"/>
          <w:color w:val="222222"/>
          <w:lang w:eastAsia="it-IT"/>
        </w:rPr>
        <w:t>; la sua speciale consacrazione lo abilita, in comunione con il Vescovo, a ‘sigillare’ la comunità dei credenti in modo che il sigillo dell’</w:t>
      </w:r>
      <w:r w:rsidR="00CB30FD">
        <w:rPr>
          <w:rFonts w:ascii="Calibri" w:eastAsia="Times New Roman" w:hAnsi="Calibri" w:cs="Calibri"/>
          <w:color w:val="222222"/>
          <w:lang w:eastAsia="it-IT"/>
        </w:rPr>
        <w:t>ufficialità renda</w:t>
      </w:r>
      <w:r>
        <w:rPr>
          <w:rFonts w:ascii="Calibri" w:eastAsia="Times New Roman" w:hAnsi="Calibri" w:cs="Calibri"/>
          <w:color w:val="222222"/>
          <w:lang w:eastAsia="it-IT"/>
        </w:rPr>
        <w:t xml:space="preserve"> possibile la certezza della celebrazione di sacramenti, e offra una guida perché il popolo di Dio abbia un cammino unito, bello, coraggioso e speranzoso nella storia degli uomini. Con pochissime e lap</w:t>
      </w:r>
      <w:r w:rsidR="00CB30FD">
        <w:rPr>
          <w:rFonts w:ascii="Calibri" w:eastAsia="Times New Roman" w:hAnsi="Calibri" w:cs="Calibri"/>
          <w:color w:val="222222"/>
          <w:lang w:eastAsia="it-IT"/>
        </w:rPr>
        <w:t xml:space="preserve">idarie parole </w:t>
      </w:r>
      <w:proofErr w:type="spellStart"/>
      <w:r w:rsidR="00CB30FD">
        <w:rPr>
          <w:rFonts w:ascii="Calibri" w:eastAsia="Times New Roman" w:hAnsi="Calibri" w:cs="Calibri"/>
          <w:color w:val="222222"/>
          <w:lang w:eastAsia="it-IT"/>
        </w:rPr>
        <w:t>S.Agostino</w:t>
      </w:r>
      <w:proofErr w:type="spellEnd"/>
      <w:r w:rsidR="00CB30FD">
        <w:rPr>
          <w:rFonts w:ascii="Calibri" w:eastAsia="Times New Roman" w:hAnsi="Calibri" w:cs="Calibri"/>
          <w:color w:val="222222"/>
          <w:lang w:eastAsia="it-IT"/>
        </w:rPr>
        <w:t xml:space="preserve"> diceva, </w:t>
      </w:r>
      <w:r>
        <w:rPr>
          <w:rFonts w:ascii="Calibri" w:eastAsia="Times New Roman" w:hAnsi="Calibri" w:cs="Calibri"/>
          <w:color w:val="222222"/>
          <w:lang w:eastAsia="it-IT"/>
        </w:rPr>
        <w:t>riv</w:t>
      </w:r>
      <w:r w:rsidR="00CB30FD">
        <w:rPr>
          <w:rFonts w:ascii="Calibri" w:eastAsia="Times New Roman" w:hAnsi="Calibri" w:cs="Calibri"/>
          <w:color w:val="222222"/>
          <w:lang w:eastAsia="it-IT"/>
        </w:rPr>
        <w:t>o</w:t>
      </w:r>
      <w:r>
        <w:rPr>
          <w:rFonts w:ascii="Calibri" w:eastAsia="Times New Roman" w:hAnsi="Calibri" w:cs="Calibri"/>
          <w:color w:val="222222"/>
          <w:lang w:eastAsia="it-IT"/>
        </w:rPr>
        <w:t>lto ai suoi fedeli</w:t>
      </w:r>
      <w:r w:rsidR="00CB30FD">
        <w:rPr>
          <w:rFonts w:ascii="Calibri" w:eastAsia="Times New Roman" w:hAnsi="Calibri" w:cs="Calibri"/>
          <w:color w:val="222222"/>
          <w:lang w:eastAsia="it-IT"/>
        </w:rPr>
        <w:t>,</w:t>
      </w:r>
      <w:r>
        <w:rPr>
          <w:rFonts w:ascii="Calibri" w:eastAsia="Times New Roman" w:hAnsi="Calibri" w:cs="Calibri"/>
          <w:color w:val="222222"/>
          <w:lang w:eastAsia="it-IT"/>
        </w:rPr>
        <w:t xml:space="preserve"> la stessa </w:t>
      </w:r>
      <w:r w:rsidR="00CB30FD">
        <w:rPr>
          <w:rFonts w:ascii="Calibri" w:eastAsia="Times New Roman" w:hAnsi="Calibri" w:cs="Calibri"/>
          <w:color w:val="222222"/>
          <w:lang w:eastAsia="it-IT"/>
        </w:rPr>
        <w:t xml:space="preserve">cosa, </w:t>
      </w:r>
      <w:r>
        <w:rPr>
          <w:rFonts w:ascii="Calibri" w:eastAsia="Times New Roman" w:hAnsi="Calibri" w:cs="Calibri"/>
          <w:color w:val="222222"/>
          <w:lang w:eastAsia="it-IT"/>
        </w:rPr>
        <w:t>molto meglio: ‘C</w:t>
      </w:r>
      <w:r w:rsidR="00CB30FD">
        <w:rPr>
          <w:rFonts w:ascii="Calibri" w:eastAsia="Times New Roman" w:hAnsi="Calibri" w:cs="Calibri"/>
          <w:color w:val="222222"/>
          <w:lang w:eastAsia="it-IT"/>
        </w:rPr>
        <w:t>on voi sono cristiano, per voi sono vescovo’.</w:t>
      </w:r>
    </w:p>
    <w:p w14:paraId="0AE24B51" w14:textId="77777777" w:rsidR="00CB30FD" w:rsidRDefault="00CB30FD" w:rsidP="00D42E1C">
      <w:pPr>
        <w:shd w:val="clear" w:color="auto" w:fill="FFFFFF"/>
        <w:spacing w:before="100" w:beforeAutospacing="1" w:after="100" w:afterAutospacing="1"/>
        <w:jc w:val="both"/>
        <w:rPr>
          <w:rFonts w:ascii="Calibri" w:eastAsia="Times New Roman" w:hAnsi="Calibri" w:cs="Calibri"/>
          <w:color w:val="222222"/>
          <w:lang w:eastAsia="it-IT"/>
        </w:rPr>
      </w:pPr>
      <w:r>
        <w:rPr>
          <w:rFonts w:ascii="Calibri" w:eastAsia="Times New Roman" w:hAnsi="Calibri" w:cs="Calibri"/>
          <w:color w:val="222222"/>
          <w:lang w:eastAsia="it-IT"/>
        </w:rPr>
        <w:t>…di strada da fare ce n’è ancora tanta sia per i sacerdoti che per vescovi e preti….</w:t>
      </w:r>
    </w:p>
    <w:p w14:paraId="26701946" w14:textId="77777777" w:rsidR="00D42E1C" w:rsidRDefault="00D42E1C" w:rsidP="00081E7F">
      <w:pPr>
        <w:shd w:val="clear" w:color="auto" w:fill="FFFFFF"/>
        <w:spacing w:before="100" w:beforeAutospacing="1" w:after="100" w:afterAutospacing="1"/>
        <w:jc w:val="both"/>
        <w:rPr>
          <w:rFonts w:ascii="Calibri" w:eastAsia="Times New Roman" w:hAnsi="Calibri" w:cs="Calibri"/>
          <w:color w:val="222222"/>
          <w:lang w:eastAsia="it-IT"/>
        </w:rPr>
      </w:pPr>
    </w:p>
    <w:p w14:paraId="35866AC5" w14:textId="77777777" w:rsidR="00D42E1C" w:rsidRDefault="00D42E1C" w:rsidP="00081E7F">
      <w:pPr>
        <w:shd w:val="clear" w:color="auto" w:fill="FFFFFF"/>
        <w:spacing w:before="100" w:beforeAutospacing="1" w:after="100" w:afterAutospacing="1"/>
        <w:jc w:val="both"/>
        <w:rPr>
          <w:rFonts w:ascii="Calibri" w:eastAsia="Times New Roman" w:hAnsi="Calibri" w:cs="Calibri"/>
          <w:color w:val="222222"/>
          <w:lang w:eastAsia="it-IT"/>
        </w:rPr>
      </w:pPr>
    </w:p>
    <w:p w14:paraId="00BAE754" w14:textId="77777777" w:rsidR="00D42E1C" w:rsidRDefault="00D42E1C" w:rsidP="00081E7F">
      <w:pPr>
        <w:shd w:val="clear" w:color="auto" w:fill="FFFFFF"/>
        <w:spacing w:before="100" w:beforeAutospacing="1" w:after="100" w:afterAutospacing="1"/>
        <w:jc w:val="both"/>
        <w:rPr>
          <w:rFonts w:ascii="Calibri" w:eastAsia="Times New Roman" w:hAnsi="Calibri" w:cs="Calibri"/>
          <w:color w:val="222222"/>
          <w:lang w:eastAsia="it-IT"/>
        </w:rPr>
      </w:pPr>
    </w:p>
    <w:p w14:paraId="1D493A3D" w14:textId="77777777" w:rsidR="00D42E1C" w:rsidRDefault="00D42E1C" w:rsidP="00081E7F">
      <w:pPr>
        <w:shd w:val="clear" w:color="auto" w:fill="FFFFFF"/>
        <w:spacing w:before="100" w:beforeAutospacing="1" w:after="100" w:afterAutospacing="1"/>
        <w:jc w:val="both"/>
        <w:rPr>
          <w:rFonts w:ascii="Calibri" w:eastAsia="Times New Roman" w:hAnsi="Calibri" w:cs="Calibri"/>
          <w:color w:val="222222"/>
          <w:lang w:eastAsia="it-IT"/>
        </w:rPr>
      </w:pPr>
    </w:p>
    <w:p w14:paraId="1D4BFCE5" w14:textId="77777777" w:rsidR="00D42E1C" w:rsidRDefault="00D42E1C" w:rsidP="00081E7F">
      <w:pPr>
        <w:shd w:val="clear" w:color="auto" w:fill="FFFFFF"/>
        <w:spacing w:before="100" w:beforeAutospacing="1" w:after="100" w:afterAutospacing="1"/>
        <w:jc w:val="both"/>
        <w:rPr>
          <w:rFonts w:ascii="Calibri" w:eastAsia="Times New Roman" w:hAnsi="Calibri" w:cs="Calibri"/>
          <w:color w:val="222222"/>
          <w:lang w:eastAsia="it-IT"/>
        </w:rPr>
      </w:pPr>
    </w:p>
    <w:p w14:paraId="0731AE28" w14:textId="77777777" w:rsidR="00D42E1C" w:rsidRDefault="00D42E1C" w:rsidP="00081E7F">
      <w:pPr>
        <w:shd w:val="clear" w:color="auto" w:fill="FFFFFF"/>
        <w:spacing w:before="100" w:beforeAutospacing="1" w:after="100" w:afterAutospacing="1"/>
        <w:jc w:val="both"/>
        <w:rPr>
          <w:rFonts w:ascii="Calibri" w:eastAsia="Times New Roman" w:hAnsi="Calibri" w:cs="Calibri"/>
          <w:color w:val="222222"/>
          <w:lang w:eastAsia="it-IT"/>
        </w:rPr>
      </w:pPr>
    </w:p>
    <w:p w14:paraId="17F2DEE8" w14:textId="77777777" w:rsidR="00D42E1C" w:rsidRDefault="00D42E1C" w:rsidP="00081E7F">
      <w:pPr>
        <w:shd w:val="clear" w:color="auto" w:fill="FFFFFF"/>
        <w:spacing w:before="100" w:beforeAutospacing="1" w:after="100" w:afterAutospacing="1"/>
        <w:jc w:val="both"/>
        <w:rPr>
          <w:rFonts w:ascii="Calibri" w:eastAsia="Times New Roman" w:hAnsi="Calibri" w:cs="Calibri"/>
          <w:color w:val="222222"/>
          <w:lang w:eastAsia="it-IT"/>
        </w:rPr>
      </w:pPr>
    </w:p>
    <w:p w14:paraId="5B5E261C" w14:textId="77777777" w:rsidR="00D42E1C" w:rsidRPr="00081E7F" w:rsidRDefault="00D42E1C" w:rsidP="00081E7F">
      <w:pPr>
        <w:shd w:val="clear" w:color="auto" w:fill="FFFFFF"/>
        <w:spacing w:before="100" w:beforeAutospacing="1" w:after="100" w:afterAutospacing="1"/>
        <w:jc w:val="both"/>
        <w:rPr>
          <w:rFonts w:ascii="Calibri" w:eastAsia="Times New Roman" w:hAnsi="Calibri" w:cs="Calibri"/>
          <w:i/>
          <w:color w:val="222222"/>
          <w:lang w:eastAsia="it-IT"/>
        </w:rPr>
      </w:pPr>
    </w:p>
    <w:sectPr w:rsidR="00D42E1C" w:rsidRPr="00081E7F">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don Lugi Galli" w:date="2019-08-05T15:56:00Z" w:initials="dLG">
    <w:p w14:paraId="65DD096B" w14:textId="77777777" w:rsidR="00D42E1C" w:rsidRDefault="00D42E1C">
      <w:pPr>
        <w:pStyle w:val="Testocommento"/>
      </w:pPr>
      <w:r>
        <w:rPr>
          <w:rStyle w:val="Rimandocommento"/>
        </w:rPr>
        <w:annotationRef/>
      </w:r>
      <w:proofErr w:type="spellStart"/>
      <w:r>
        <w:rPr>
          <w:rStyle w:val="Rimandocommento"/>
        </w:rPr>
        <w:t>Dete</w:t>
      </w:r>
      <w:proofErr w:type="spellEnd"/>
      <w:r>
        <w:rPr>
          <w:rStyle w:val="Rimandocommento"/>
        </w:rPr>
        <w:t xml:space="preserve"> di Aronne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DD096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n Lugi Galli">
    <w15:presenceInfo w15:providerId="Windows Live" w15:userId="e31a66827d4724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DF6"/>
    <w:rsid w:val="00024D0B"/>
    <w:rsid w:val="00081E7F"/>
    <w:rsid w:val="001E5856"/>
    <w:rsid w:val="0025060A"/>
    <w:rsid w:val="00272183"/>
    <w:rsid w:val="002760B4"/>
    <w:rsid w:val="00347617"/>
    <w:rsid w:val="00546DF6"/>
    <w:rsid w:val="005B5C58"/>
    <w:rsid w:val="007E0CBE"/>
    <w:rsid w:val="007F518F"/>
    <w:rsid w:val="009D516A"/>
    <w:rsid w:val="00BF6D58"/>
    <w:rsid w:val="00CB30FD"/>
    <w:rsid w:val="00D42E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87BB7"/>
  <w15:chartTrackingRefBased/>
  <w15:docId w15:val="{740FD677-8984-43C5-86D8-110E5704F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D42E1C"/>
    <w:rPr>
      <w:sz w:val="16"/>
      <w:szCs w:val="16"/>
    </w:rPr>
  </w:style>
  <w:style w:type="paragraph" w:styleId="Testocommento">
    <w:name w:val="annotation text"/>
    <w:basedOn w:val="Normale"/>
    <w:link w:val="TestocommentoCarattere"/>
    <w:uiPriority w:val="99"/>
    <w:semiHidden/>
    <w:unhideWhenUsed/>
    <w:rsid w:val="00D42E1C"/>
    <w:rPr>
      <w:sz w:val="20"/>
      <w:szCs w:val="20"/>
    </w:rPr>
  </w:style>
  <w:style w:type="character" w:customStyle="1" w:styleId="TestocommentoCarattere">
    <w:name w:val="Testo commento Carattere"/>
    <w:basedOn w:val="Carpredefinitoparagrafo"/>
    <w:link w:val="Testocommento"/>
    <w:uiPriority w:val="99"/>
    <w:semiHidden/>
    <w:rsid w:val="00D42E1C"/>
    <w:rPr>
      <w:sz w:val="20"/>
      <w:szCs w:val="20"/>
    </w:rPr>
  </w:style>
  <w:style w:type="paragraph" w:styleId="Soggettocommento">
    <w:name w:val="annotation subject"/>
    <w:basedOn w:val="Testocommento"/>
    <w:next w:val="Testocommento"/>
    <w:link w:val="SoggettocommentoCarattere"/>
    <w:uiPriority w:val="99"/>
    <w:semiHidden/>
    <w:unhideWhenUsed/>
    <w:rsid w:val="00D42E1C"/>
    <w:rPr>
      <w:b/>
      <w:bCs/>
    </w:rPr>
  </w:style>
  <w:style w:type="character" w:customStyle="1" w:styleId="SoggettocommentoCarattere">
    <w:name w:val="Soggetto commento Carattere"/>
    <w:basedOn w:val="TestocommentoCarattere"/>
    <w:link w:val="Soggettocommento"/>
    <w:uiPriority w:val="99"/>
    <w:semiHidden/>
    <w:rsid w:val="00D42E1C"/>
    <w:rPr>
      <w:b/>
      <w:bCs/>
      <w:sz w:val="20"/>
      <w:szCs w:val="20"/>
    </w:rPr>
  </w:style>
  <w:style w:type="paragraph" w:styleId="Testofumetto">
    <w:name w:val="Balloon Text"/>
    <w:basedOn w:val="Normale"/>
    <w:link w:val="TestofumettoCarattere"/>
    <w:uiPriority w:val="99"/>
    <w:semiHidden/>
    <w:unhideWhenUsed/>
    <w:rsid w:val="00D42E1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42E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2776">
      <w:bodyDiv w:val="1"/>
      <w:marLeft w:val="0"/>
      <w:marRight w:val="0"/>
      <w:marTop w:val="0"/>
      <w:marBottom w:val="0"/>
      <w:divBdr>
        <w:top w:val="none" w:sz="0" w:space="0" w:color="auto"/>
        <w:left w:val="none" w:sz="0" w:space="0" w:color="auto"/>
        <w:bottom w:val="none" w:sz="0" w:space="0" w:color="auto"/>
        <w:right w:val="none" w:sz="0" w:space="0" w:color="auto"/>
      </w:divBdr>
    </w:div>
    <w:div w:id="516389194">
      <w:bodyDiv w:val="1"/>
      <w:marLeft w:val="0"/>
      <w:marRight w:val="0"/>
      <w:marTop w:val="0"/>
      <w:marBottom w:val="0"/>
      <w:divBdr>
        <w:top w:val="none" w:sz="0" w:space="0" w:color="auto"/>
        <w:left w:val="none" w:sz="0" w:space="0" w:color="auto"/>
        <w:bottom w:val="none" w:sz="0" w:space="0" w:color="auto"/>
        <w:right w:val="none" w:sz="0" w:space="0" w:color="auto"/>
      </w:divBdr>
    </w:div>
    <w:div w:id="961306228">
      <w:bodyDiv w:val="1"/>
      <w:marLeft w:val="0"/>
      <w:marRight w:val="0"/>
      <w:marTop w:val="0"/>
      <w:marBottom w:val="0"/>
      <w:divBdr>
        <w:top w:val="none" w:sz="0" w:space="0" w:color="auto"/>
        <w:left w:val="none" w:sz="0" w:space="0" w:color="auto"/>
        <w:bottom w:val="none" w:sz="0" w:space="0" w:color="auto"/>
        <w:right w:val="none" w:sz="0" w:space="0" w:color="auto"/>
      </w:divBdr>
    </w:div>
    <w:div w:id="2040818836">
      <w:bodyDiv w:val="1"/>
      <w:marLeft w:val="0"/>
      <w:marRight w:val="0"/>
      <w:marTop w:val="0"/>
      <w:marBottom w:val="0"/>
      <w:divBdr>
        <w:top w:val="none" w:sz="0" w:space="0" w:color="auto"/>
        <w:left w:val="none" w:sz="0" w:space="0" w:color="auto"/>
        <w:bottom w:val="none" w:sz="0" w:space="0" w:color="auto"/>
        <w:right w:val="none" w:sz="0" w:space="0" w:color="auto"/>
      </w:divBdr>
      <w:divsChild>
        <w:div w:id="1572421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1279</Words>
  <Characters>7293</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12</cp:revision>
  <dcterms:created xsi:type="dcterms:W3CDTF">2019-07-31T15:22:00Z</dcterms:created>
  <dcterms:modified xsi:type="dcterms:W3CDTF">2019-08-05T14:49:00Z</dcterms:modified>
</cp:coreProperties>
</file>